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BE" w:rsidRDefault="00DA48BE" w:rsidP="00DA48BE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Пресс-релиз к т</w:t>
      </w:r>
      <w:r w:rsidRPr="006E25C0">
        <w:rPr>
          <w:b/>
          <w:sz w:val="32"/>
          <w:szCs w:val="32"/>
        </w:rPr>
        <w:t>оржественно</w:t>
      </w:r>
      <w:r>
        <w:rPr>
          <w:b/>
          <w:sz w:val="32"/>
          <w:szCs w:val="32"/>
        </w:rPr>
        <w:t>му мероприятию по вручению</w:t>
      </w:r>
      <w:r w:rsidRPr="006E25C0">
        <w:rPr>
          <w:b/>
          <w:sz w:val="32"/>
          <w:szCs w:val="32"/>
        </w:rPr>
        <w:t xml:space="preserve"> автобусов</w:t>
      </w:r>
      <w:r>
        <w:rPr>
          <w:b/>
          <w:sz w:val="32"/>
          <w:szCs w:val="32"/>
        </w:rPr>
        <w:t xml:space="preserve"> марки «НЕФАЗ 5299-17-42» детско-юношеским спортивным школам муниципальных районов Республики Татарстан </w:t>
      </w:r>
    </w:p>
    <w:p w:rsidR="00DA48BE" w:rsidRPr="00053CF3" w:rsidRDefault="00DA48BE" w:rsidP="00DA48BE">
      <w:pPr>
        <w:ind w:firstLine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 участием Президента </w:t>
      </w:r>
      <w:r w:rsidRPr="00CB663B">
        <w:rPr>
          <w:b/>
          <w:sz w:val="32"/>
          <w:szCs w:val="32"/>
        </w:rPr>
        <w:t>Республики Татарстан</w:t>
      </w:r>
      <w:r>
        <w:rPr>
          <w:b/>
          <w:sz w:val="32"/>
          <w:szCs w:val="32"/>
        </w:rPr>
        <w:t xml:space="preserve"> Р.Н.</w:t>
      </w:r>
      <w:r w:rsidRPr="001C7DC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Минниханова</w:t>
      </w:r>
      <w:proofErr w:type="spellEnd"/>
      <w:r>
        <w:rPr>
          <w:b/>
          <w:sz w:val="32"/>
          <w:szCs w:val="32"/>
        </w:rPr>
        <w:t>.</w:t>
      </w:r>
    </w:p>
    <w:p w:rsidR="00DA48BE" w:rsidRPr="00CB663B" w:rsidRDefault="00DA48BE" w:rsidP="00DA48BE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DA48BE" w:rsidRPr="008921F1" w:rsidRDefault="00DA48BE" w:rsidP="00DA48BE">
      <w:pPr>
        <w:pStyle w:val="1"/>
        <w:tabs>
          <w:tab w:val="left" w:pos="6660"/>
        </w:tabs>
        <w:rPr>
          <w:rFonts w:ascii="Times New Roman" w:hAnsi="Times New Roman" w:cs="Times New Roman"/>
          <w:b w:val="0"/>
          <w:sz w:val="28"/>
          <w:szCs w:val="28"/>
        </w:rPr>
      </w:pPr>
      <w:r w:rsidRPr="00A9477C">
        <w:rPr>
          <w:rFonts w:ascii="Times New Roman" w:hAnsi="Times New Roman" w:cs="Times New Roman"/>
          <w:b w:val="0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94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9477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A48BE" w:rsidRDefault="00DA48BE" w:rsidP="00DA48BE">
      <w:pPr>
        <w:pStyle w:val="1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A9477C">
        <w:rPr>
          <w:rFonts w:ascii="Times New Roman" w:hAnsi="Times New Roman" w:cs="Times New Roman"/>
          <w:b w:val="0"/>
          <w:sz w:val="28"/>
          <w:szCs w:val="28"/>
        </w:rPr>
        <w:t>Время проведения:</w:t>
      </w:r>
      <w:r w:rsidRPr="00892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10:45</w:t>
      </w:r>
      <w:r w:rsidRPr="008921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48BE" w:rsidRPr="00A9477C" w:rsidRDefault="00DA48BE" w:rsidP="00DA48BE">
      <w:pPr>
        <w:pStyle w:val="1"/>
        <w:tabs>
          <w:tab w:val="left" w:pos="6660"/>
        </w:tabs>
        <w:rPr>
          <w:rFonts w:ascii="Times New Roman" w:hAnsi="Times New Roman" w:cs="Times New Roman"/>
          <w:b w:val="0"/>
          <w:sz w:val="28"/>
          <w:szCs w:val="28"/>
        </w:rPr>
      </w:pPr>
      <w:r w:rsidRPr="00A9477C">
        <w:rPr>
          <w:rFonts w:ascii="Times New Roman" w:hAnsi="Times New Roman" w:cs="Times New Roman"/>
          <w:b w:val="0"/>
          <w:sz w:val="28"/>
          <w:szCs w:val="28"/>
        </w:rPr>
        <w:t xml:space="preserve">Место проведения:  </w:t>
      </w:r>
    </w:p>
    <w:p w:rsidR="00DA48BE" w:rsidRDefault="00DA48BE" w:rsidP="00DA48BE">
      <w:pPr>
        <w:pStyle w:val="1"/>
        <w:tabs>
          <w:tab w:val="left" w:pos="6660"/>
        </w:tabs>
        <w:rPr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вободы</w:t>
      </w:r>
      <w:proofErr w:type="spellEnd"/>
      <w:r w:rsidRPr="00A947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«Казанская Ратуша», </w:t>
      </w:r>
      <w:r w:rsidRPr="00DB7B21">
        <w:rPr>
          <w:rFonts w:ascii="Times New Roman" w:hAnsi="Times New Roman" w:cs="Times New Roman"/>
          <w:b w:val="0"/>
          <w:i/>
          <w:sz w:val="28"/>
          <w:szCs w:val="28"/>
        </w:rPr>
        <w:t>выставочный зал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D8C" w:rsidRDefault="00736D8C"/>
    <w:p w:rsidR="00DA48BE" w:rsidRDefault="00DA48BE" w:rsidP="00DA48BE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3951AB">
        <w:rPr>
          <w:sz w:val="28"/>
          <w:szCs w:val="28"/>
        </w:rPr>
        <w:t xml:space="preserve">В настоящее время  в Республике Татарстан функционируют </w:t>
      </w:r>
      <w:r>
        <w:rPr>
          <w:sz w:val="28"/>
          <w:szCs w:val="28"/>
        </w:rPr>
        <w:t>40</w:t>
      </w:r>
      <w:r w:rsidRPr="003951AB">
        <w:rPr>
          <w:sz w:val="28"/>
          <w:szCs w:val="28"/>
        </w:rPr>
        <w:t xml:space="preserve"> ледовых дворцов спорта</w:t>
      </w:r>
      <w:r>
        <w:rPr>
          <w:sz w:val="28"/>
          <w:szCs w:val="28"/>
        </w:rPr>
        <w:t>, на которых базируется 29 детско-юношеских спортивных школ по хоккею</w:t>
      </w:r>
      <w:r w:rsidRPr="003951AB">
        <w:rPr>
          <w:sz w:val="28"/>
          <w:szCs w:val="28"/>
        </w:rPr>
        <w:t xml:space="preserve">. Количество хоккейных коробок в </w:t>
      </w:r>
      <w:proofErr w:type="gramStart"/>
      <w:r w:rsidRPr="003951AB">
        <w:rPr>
          <w:sz w:val="28"/>
          <w:szCs w:val="28"/>
        </w:rPr>
        <w:t>городах</w:t>
      </w:r>
      <w:proofErr w:type="gramEnd"/>
      <w:r w:rsidRPr="003951AB">
        <w:rPr>
          <w:sz w:val="28"/>
          <w:szCs w:val="28"/>
        </w:rPr>
        <w:t xml:space="preserve"> и районах Республики Татарстан  –  665 единиц</w:t>
      </w:r>
      <w:r>
        <w:rPr>
          <w:sz w:val="28"/>
          <w:szCs w:val="28"/>
        </w:rPr>
        <w:t xml:space="preserve">. </w:t>
      </w:r>
      <w:r w:rsidRPr="003951AB">
        <w:rPr>
          <w:sz w:val="28"/>
          <w:szCs w:val="28"/>
        </w:rPr>
        <w:t>Общее количество занимающихся хоккеем– 32 039 чел., из них женщины – 940 чел.</w:t>
      </w:r>
    </w:p>
    <w:p w:rsidR="00DA48BE" w:rsidRDefault="00DA48BE" w:rsidP="00DA48BE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Татарстан является </w:t>
      </w:r>
      <w:r w:rsidRPr="006610D0">
        <w:rPr>
          <w:b/>
          <w:sz w:val="28"/>
          <w:szCs w:val="28"/>
        </w:rPr>
        <w:t>лидером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хоккея в Приволжском федеральном округе, а также занимает 2 (вторую позицию) в Российском хоккее.</w:t>
      </w:r>
    </w:p>
    <w:p w:rsidR="00DA48BE" w:rsidRDefault="00DA48BE" w:rsidP="00CC74B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юным спортсменам возможности участия в выездных соревнованиях и полноценных учебно-тренировочных сборах, а также укрепления материально-технической базы детско-юношеских спортивных школ Президентом Республики Татарстан </w:t>
      </w:r>
      <w:r w:rsidRPr="008A7F8B">
        <w:rPr>
          <w:b/>
          <w:sz w:val="28"/>
          <w:szCs w:val="28"/>
        </w:rPr>
        <w:t xml:space="preserve">Рустамом </w:t>
      </w:r>
      <w:proofErr w:type="spellStart"/>
      <w:r w:rsidRPr="008A7F8B">
        <w:rPr>
          <w:b/>
          <w:sz w:val="28"/>
          <w:szCs w:val="28"/>
        </w:rPr>
        <w:t>Нургалиевичем</w:t>
      </w:r>
      <w:proofErr w:type="spellEnd"/>
      <w:r w:rsidRPr="008A7F8B">
        <w:rPr>
          <w:b/>
          <w:sz w:val="28"/>
          <w:szCs w:val="28"/>
        </w:rPr>
        <w:t xml:space="preserve"> </w:t>
      </w:r>
      <w:proofErr w:type="spellStart"/>
      <w:r w:rsidRPr="008A7F8B">
        <w:rPr>
          <w:b/>
          <w:sz w:val="28"/>
          <w:szCs w:val="28"/>
        </w:rPr>
        <w:t>Миннихановым</w:t>
      </w:r>
      <w:proofErr w:type="spellEnd"/>
      <w:r w:rsidRPr="008A7F8B">
        <w:rPr>
          <w:b/>
          <w:sz w:val="28"/>
          <w:szCs w:val="28"/>
        </w:rPr>
        <w:t xml:space="preserve"> </w:t>
      </w:r>
      <w:r w:rsidRPr="008A7F8B">
        <w:rPr>
          <w:sz w:val="28"/>
          <w:szCs w:val="28"/>
        </w:rPr>
        <w:t>было</w:t>
      </w:r>
      <w:r w:rsidRPr="008A7F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принято решение оказать поддержку спортивным учреждениям республики и выделить11 автобусов марки «НЕФАЗ» на 44 посадочных места.</w:t>
      </w:r>
      <w:proofErr w:type="gramEnd"/>
    </w:p>
    <w:p w:rsidR="00DA48BE" w:rsidRDefault="00DA48BE" w:rsidP="00DA48BE">
      <w:pPr>
        <w:jc w:val="both"/>
      </w:pPr>
    </w:p>
    <w:p w:rsidR="00BB0393" w:rsidRDefault="00BB0393" w:rsidP="00CC74BE">
      <w:pPr>
        <w:ind w:firstLine="567"/>
        <w:jc w:val="both"/>
        <w:rPr>
          <w:sz w:val="28"/>
          <w:szCs w:val="28"/>
        </w:rPr>
      </w:pPr>
      <w:r w:rsidRPr="00BB0393">
        <w:rPr>
          <w:sz w:val="28"/>
          <w:szCs w:val="28"/>
        </w:rPr>
        <w:t>Автобусы  марки «НЕФАЗ» получили: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bookmarkStart w:id="0" w:name="_GoBack"/>
      <w:bookmarkEnd w:id="0"/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>Детско-юношеская спортивная школа по хоккею с шайбой и фигурному катанию «</w:t>
      </w:r>
      <w:proofErr w:type="spellStart"/>
      <w:r w:rsidRPr="00BB0393">
        <w:rPr>
          <w:sz w:val="28"/>
          <w:szCs w:val="28"/>
        </w:rPr>
        <w:t>Лачын</w:t>
      </w:r>
      <w:proofErr w:type="spellEnd"/>
      <w:r w:rsidRPr="00BB0393">
        <w:rPr>
          <w:sz w:val="28"/>
          <w:szCs w:val="28"/>
        </w:rPr>
        <w:t xml:space="preserve">» </w:t>
      </w:r>
      <w:proofErr w:type="spellStart"/>
      <w:r w:rsidRPr="00BB0393">
        <w:rPr>
          <w:sz w:val="28"/>
          <w:szCs w:val="28"/>
        </w:rPr>
        <w:t>Акта</w:t>
      </w:r>
      <w:r>
        <w:rPr>
          <w:sz w:val="28"/>
          <w:szCs w:val="28"/>
        </w:rPr>
        <w:t>нышского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Детско-юношеская спортивная школа  «Алтын </w:t>
      </w:r>
      <w:proofErr w:type="spellStart"/>
      <w:r w:rsidRPr="00BB0393">
        <w:rPr>
          <w:sz w:val="28"/>
          <w:szCs w:val="28"/>
        </w:rPr>
        <w:t>алка</w:t>
      </w:r>
      <w:proofErr w:type="spellEnd"/>
      <w:r w:rsidRPr="00BB0393">
        <w:rPr>
          <w:sz w:val="28"/>
          <w:szCs w:val="28"/>
        </w:rPr>
        <w:t xml:space="preserve">» </w:t>
      </w:r>
      <w:proofErr w:type="spellStart"/>
      <w:r w:rsidRPr="00BB0393">
        <w:rPr>
          <w:sz w:val="28"/>
          <w:szCs w:val="28"/>
        </w:rPr>
        <w:t>Апасто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 муниципального района»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Детско-юношеская спортивная школа «Арктика» </w:t>
      </w:r>
      <w:proofErr w:type="spellStart"/>
      <w:r w:rsidRPr="00BB0393">
        <w:rPr>
          <w:sz w:val="28"/>
          <w:szCs w:val="28"/>
        </w:rPr>
        <w:t>Буинско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B0393">
        <w:rPr>
          <w:sz w:val="28"/>
          <w:szCs w:val="28"/>
        </w:rPr>
        <w:t xml:space="preserve">  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«Детско-юношеская спортивная школа «Олимп» </w:t>
      </w:r>
      <w:proofErr w:type="spellStart"/>
      <w:r w:rsidRPr="00BB0393">
        <w:rPr>
          <w:sz w:val="28"/>
          <w:szCs w:val="28"/>
        </w:rPr>
        <w:t>Кук</w:t>
      </w:r>
      <w:r>
        <w:rPr>
          <w:sz w:val="28"/>
          <w:szCs w:val="28"/>
        </w:rPr>
        <w:t>морского</w:t>
      </w:r>
      <w:proofErr w:type="spellEnd"/>
      <w:r>
        <w:rPr>
          <w:sz w:val="28"/>
          <w:szCs w:val="28"/>
        </w:rPr>
        <w:t xml:space="preserve"> муниципального района»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lastRenderedPageBreak/>
        <w:t>«Детско-юношеская спортивная школа «Айсберг» Менделе</w:t>
      </w:r>
      <w:r>
        <w:rPr>
          <w:sz w:val="28"/>
          <w:szCs w:val="28"/>
        </w:rPr>
        <w:t>евского муниципального района»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«Комплексная детско-юношеская спортивная школа» </w:t>
      </w:r>
      <w:proofErr w:type="spellStart"/>
      <w:r w:rsidRPr="00BB0393">
        <w:rPr>
          <w:sz w:val="28"/>
          <w:szCs w:val="28"/>
        </w:rPr>
        <w:t>Пестречинского</w:t>
      </w:r>
      <w:proofErr w:type="spellEnd"/>
      <w:r w:rsidRPr="00BB0393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района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>Детско-юношеская спорт</w:t>
      </w:r>
      <w:r>
        <w:rPr>
          <w:sz w:val="28"/>
          <w:szCs w:val="28"/>
        </w:rPr>
        <w:t xml:space="preserve">ивная школа  </w:t>
      </w:r>
      <w:proofErr w:type="gramStart"/>
      <w:r>
        <w:rPr>
          <w:sz w:val="28"/>
          <w:szCs w:val="28"/>
        </w:rPr>
        <w:t>г.Казани «Ак</w:t>
      </w:r>
      <w:proofErr w:type="gramEnd"/>
      <w:r>
        <w:rPr>
          <w:sz w:val="28"/>
          <w:szCs w:val="28"/>
        </w:rPr>
        <w:t xml:space="preserve"> Буре»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>Детско-юношеская спортивная школа  «Волна» г.Казани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>Детско-юношеская спортивная школа  «</w:t>
      </w:r>
      <w:proofErr w:type="spellStart"/>
      <w:r w:rsidRPr="00BB0393">
        <w:rPr>
          <w:sz w:val="28"/>
          <w:szCs w:val="28"/>
        </w:rPr>
        <w:t>Зилант</w:t>
      </w:r>
      <w:proofErr w:type="spellEnd"/>
      <w:r w:rsidRPr="00BB0393">
        <w:rPr>
          <w:sz w:val="28"/>
          <w:szCs w:val="28"/>
        </w:rPr>
        <w:t>» г.Казани</w:t>
      </w:r>
    </w:p>
    <w:p w:rsidR="00BB0393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>«Детско-юношеская спортивная школа  «Авиатор» г.Казани</w:t>
      </w:r>
    </w:p>
    <w:p w:rsidR="00DA48BE" w:rsidRPr="00BB0393" w:rsidRDefault="00BB0393" w:rsidP="00BB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B0393">
        <w:rPr>
          <w:sz w:val="28"/>
          <w:szCs w:val="28"/>
        </w:rPr>
        <w:t>«Детско-юношеская спортивная школа  «Смена» г.Казани</w:t>
      </w:r>
    </w:p>
    <w:p w:rsidR="00BB0393" w:rsidRDefault="00BB0393" w:rsidP="00BB0393">
      <w:pPr>
        <w:jc w:val="both"/>
        <w:rPr>
          <w:sz w:val="28"/>
          <w:szCs w:val="28"/>
        </w:rPr>
      </w:pPr>
    </w:p>
    <w:p w:rsidR="00BB0393" w:rsidRDefault="00BB0393" w:rsidP="00BB0393">
      <w:pPr>
        <w:jc w:val="both"/>
        <w:rPr>
          <w:sz w:val="28"/>
          <w:szCs w:val="28"/>
        </w:rPr>
      </w:pPr>
    </w:p>
    <w:p w:rsidR="00BB0393" w:rsidRDefault="00BB0393" w:rsidP="00CC7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федерацией хоккея Республики Татарстан при поддержке ОАО «ТАТНЕФТЬ» выделяется хоккейная форма и инвентарь спортивным учреждения Республики Татарстан</w:t>
      </w:r>
    </w:p>
    <w:p w:rsidR="00BB0393" w:rsidRDefault="00BB0393" w:rsidP="00CC7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Сертификаты на получение хоккейной формы и инвентаря детско-юношеским спортивным школам Республики Татарстан были вручены:</w:t>
      </w:r>
    </w:p>
    <w:p w:rsidR="00BB0393" w:rsidRDefault="00BB0393" w:rsidP="00BB0393">
      <w:pPr>
        <w:jc w:val="both"/>
        <w:rPr>
          <w:sz w:val="28"/>
          <w:szCs w:val="28"/>
        </w:rPr>
      </w:pP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1.</w:t>
      </w:r>
      <w:r w:rsidRPr="00BB0393">
        <w:rPr>
          <w:sz w:val="28"/>
          <w:szCs w:val="28"/>
        </w:rPr>
        <w:tab/>
        <w:t xml:space="preserve">детско-юношеской спортивной школе </w:t>
      </w:r>
      <w:proofErr w:type="spellStart"/>
      <w:r w:rsidRPr="00BB0393">
        <w:rPr>
          <w:sz w:val="28"/>
          <w:szCs w:val="28"/>
        </w:rPr>
        <w:t>Агрызского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2.</w:t>
      </w:r>
      <w:r w:rsidRPr="00BB0393">
        <w:rPr>
          <w:sz w:val="28"/>
          <w:szCs w:val="28"/>
        </w:rPr>
        <w:tab/>
        <w:t xml:space="preserve">детско-юношеской спортивной школе по хоккею с шайбой и фигурному катанию </w:t>
      </w:r>
      <w:proofErr w:type="spellStart"/>
      <w:r w:rsidRPr="00BB0393">
        <w:rPr>
          <w:sz w:val="28"/>
          <w:szCs w:val="28"/>
        </w:rPr>
        <w:t>Азнакаевского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3.</w:t>
      </w:r>
      <w:r w:rsidRPr="00BB0393">
        <w:rPr>
          <w:sz w:val="28"/>
          <w:szCs w:val="28"/>
        </w:rPr>
        <w:tab/>
        <w:t>детско-юношеской спортивной школе «Арча-Арена» Арского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4.</w:t>
      </w:r>
      <w:r w:rsidRPr="00BB0393">
        <w:rPr>
          <w:sz w:val="28"/>
          <w:szCs w:val="28"/>
        </w:rPr>
        <w:tab/>
        <w:t>детско-юношеской спортивной школе «</w:t>
      </w:r>
      <w:proofErr w:type="spellStart"/>
      <w:r w:rsidRPr="00BB0393">
        <w:rPr>
          <w:sz w:val="28"/>
          <w:szCs w:val="28"/>
        </w:rPr>
        <w:t>Лачын</w:t>
      </w:r>
      <w:proofErr w:type="spellEnd"/>
      <w:r w:rsidRPr="00BB0393">
        <w:rPr>
          <w:sz w:val="28"/>
          <w:szCs w:val="28"/>
        </w:rPr>
        <w:t xml:space="preserve">» </w:t>
      </w:r>
      <w:proofErr w:type="spellStart"/>
      <w:r w:rsidRPr="00BB0393">
        <w:rPr>
          <w:sz w:val="28"/>
          <w:szCs w:val="28"/>
        </w:rPr>
        <w:t>Актанышского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5.</w:t>
      </w:r>
      <w:r w:rsidRPr="00BB0393">
        <w:rPr>
          <w:sz w:val="28"/>
          <w:szCs w:val="28"/>
        </w:rPr>
        <w:tab/>
        <w:t>детско-юношеской спортивной школе «Алтын-</w:t>
      </w:r>
      <w:proofErr w:type="spellStart"/>
      <w:r w:rsidRPr="00BB0393">
        <w:rPr>
          <w:sz w:val="28"/>
          <w:szCs w:val="28"/>
        </w:rPr>
        <w:t>Алка</w:t>
      </w:r>
      <w:proofErr w:type="spellEnd"/>
      <w:r w:rsidRPr="00BB0393">
        <w:rPr>
          <w:sz w:val="28"/>
          <w:szCs w:val="28"/>
        </w:rPr>
        <w:t xml:space="preserve">» </w:t>
      </w:r>
      <w:proofErr w:type="spellStart"/>
      <w:r w:rsidRPr="00BB0393">
        <w:rPr>
          <w:sz w:val="28"/>
          <w:szCs w:val="28"/>
        </w:rPr>
        <w:t>Апастовского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6.</w:t>
      </w:r>
      <w:r w:rsidRPr="00BB0393">
        <w:rPr>
          <w:sz w:val="28"/>
          <w:szCs w:val="28"/>
        </w:rPr>
        <w:tab/>
        <w:t xml:space="preserve">комплексной детско-юношеской спортивной школе №3 </w:t>
      </w:r>
      <w:proofErr w:type="spellStart"/>
      <w:r w:rsidRPr="00BB0393">
        <w:rPr>
          <w:sz w:val="28"/>
          <w:szCs w:val="28"/>
        </w:rPr>
        <w:t>Бавлинского</w:t>
      </w:r>
      <w:proofErr w:type="spellEnd"/>
      <w:r w:rsidRPr="00BB0393">
        <w:rPr>
          <w:sz w:val="28"/>
          <w:szCs w:val="28"/>
        </w:rPr>
        <w:t xml:space="preserve"> муниципального района РТ 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7.</w:t>
      </w:r>
      <w:r w:rsidRPr="00BB0393">
        <w:rPr>
          <w:sz w:val="28"/>
          <w:szCs w:val="28"/>
        </w:rPr>
        <w:tab/>
        <w:t xml:space="preserve">детско-юношеской спортивной школе по хоккею с шайбой </w:t>
      </w:r>
      <w:proofErr w:type="spellStart"/>
      <w:r w:rsidRPr="00BB0393">
        <w:rPr>
          <w:sz w:val="28"/>
          <w:szCs w:val="28"/>
        </w:rPr>
        <w:t>Бугульминского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8.</w:t>
      </w:r>
      <w:r w:rsidRPr="00BB0393">
        <w:rPr>
          <w:sz w:val="28"/>
          <w:szCs w:val="28"/>
        </w:rPr>
        <w:tab/>
        <w:t xml:space="preserve">детско-юношеской спортивной школе «Арктика» </w:t>
      </w:r>
      <w:proofErr w:type="spellStart"/>
      <w:r w:rsidRPr="00BB0393">
        <w:rPr>
          <w:sz w:val="28"/>
          <w:szCs w:val="28"/>
        </w:rPr>
        <w:t>Буинского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9.</w:t>
      </w:r>
      <w:r w:rsidRPr="00BB0393">
        <w:rPr>
          <w:sz w:val="28"/>
          <w:szCs w:val="28"/>
        </w:rPr>
        <w:tab/>
        <w:t>детско-юношеской спортивной школе «</w:t>
      </w:r>
      <w:proofErr w:type="spellStart"/>
      <w:r w:rsidRPr="00BB0393">
        <w:rPr>
          <w:sz w:val="28"/>
          <w:szCs w:val="28"/>
        </w:rPr>
        <w:t>Биектау</w:t>
      </w:r>
      <w:proofErr w:type="spellEnd"/>
      <w:r w:rsidRPr="00BB0393">
        <w:rPr>
          <w:sz w:val="28"/>
          <w:szCs w:val="28"/>
        </w:rPr>
        <w:t>» Высокогорского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10.</w:t>
      </w:r>
      <w:r w:rsidRPr="00BB0393">
        <w:rPr>
          <w:sz w:val="28"/>
          <w:szCs w:val="28"/>
        </w:rPr>
        <w:tab/>
        <w:t xml:space="preserve">детско-юношеской спортивной школе № 2 </w:t>
      </w:r>
      <w:proofErr w:type="spellStart"/>
      <w:r w:rsidRPr="00BB0393">
        <w:rPr>
          <w:sz w:val="28"/>
          <w:szCs w:val="28"/>
        </w:rPr>
        <w:t>Сармановского</w:t>
      </w:r>
      <w:proofErr w:type="spellEnd"/>
      <w:r w:rsidRPr="00BB0393">
        <w:rPr>
          <w:sz w:val="28"/>
          <w:szCs w:val="28"/>
        </w:rPr>
        <w:t xml:space="preserve"> муниципального района РТ (</w:t>
      </w:r>
      <w:proofErr w:type="spellStart"/>
      <w:r w:rsidRPr="00BB0393">
        <w:rPr>
          <w:sz w:val="28"/>
          <w:szCs w:val="28"/>
        </w:rPr>
        <w:t>пгт</w:t>
      </w:r>
      <w:proofErr w:type="gramStart"/>
      <w:r w:rsidRPr="00BB0393">
        <w:rPr>
          <w:sz w:val="28"/>
          <w:szCs w:val="28"/>
        </w:rPr>
        <w:t>.Д</w:t>
      </w:r>
      <w:proofErr w:type="gramEnd"/>
      <w:r w:rsidRPr="00BB0393">
        <w:rPr>
          <w:sz w:val="28"/>
          <w:szCs w:val="28"/>
        </w:rPr>
        <w:t>жалиль</w:t>
      </w:r>
      <w:proofErr w:type="spellEnd"/>
      <w:r w:rsidRPr="00BB0393">
        <w:rPr>
          <w:sz w:val="28"/>
          <w:szCs w:val="28"/>
        </w:rPr>
        <w:t>)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11.</w:t>
      </w:r>
      <w:r w:rsidRPr="00BB0393">
        <w:rPr>
          <w:sz w:val="28"/>
          <w:szCs w:val="28"/>
        </w:rPr>
        <w:tab/>
        <w:t xml:space="preserve">детско-юношеской спортивной школе №1 </w:t>
      </w:r>
      <w:proofErr w:type="spellStart"/>
      <w:r w:rsidRPr="00BB0393">
        <w:rPr>
          <w:sz w:val="28"/>
          <w:szCs w:val="28"/>
        </w:rPr>
        <w:t>Елабужского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12.</w:t>
      </w:r>
      <w:r w:rsidRPr="00BB0393">
        <w:rPr>
          <w:sz w:val="28"/>
          <w:szCs w:val="28"/>
        </w:rPr>
        <w:tab/>
        <w:t>детско-юношеской спортивной школе «</w:t>
      </w:r>
      <w:proofErr w:type="spellStart"/>
      <w:r w:rsidRPr="00BB0393">
        <w:rPr>
          <w:sz w:val="28"/>
          <w:szCs w:val="28"/>
        </w:rPr>
        <w:t>Яшьлек</w:t>
      </w:r>
      <w:proofErr w:type="spellEnd"/>
      <w:r w:rsidRPr="00BB0393">
        <w:rPr>
          <w:sz w:val="28"/>
          <w:szCs w:val="28"/>
        </w:rPr>
        <w:t xml:space="preserve">» </w:t>
      </w:r>
      <w:proofErr w:type="spellStart"/>
      <w:r w:rsidRPr="00BB0393">
        <w:rPr>
          <w:sz w:val="28"/>
          <w:szCs w:val="28"/>
        </w:rPr>
        <w:t>Заинского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13. детско-юношеской спортивной школе «Ледокол» </w:t>
      </w:r>
      <w:proofErr w:type="spellStart"/>
      <w:r w:rsidRPr="00BB0393">
        <w:rPr>
          <w:sz w:val="28"/>
          <w:szCs w:val="28"/>
        </w:rPr>
        <w:t>Зеленодольского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14. детско-юношеской спортивной школе по хоккею с шайбой и фигурному катанию Нижнекамского муниципального района РТ (</w:t>
      </w:r>
      <w:proofErr w:type="spellStart"/>
      <w:r w:rsidRPr="00BB0393">
        <w:rPr>
          <w:sz w:val="28"/>
          <w:szCs w:val="28"/>
        </w:rPr>
        <w:t>пгт</w:t>
      </w:r>
      <w:proofErr w:type="gramStart"/>
      <w:r w:rsidRPr="00BB0393">
        <w:rPr>
          <w:sz w:val="28"/>
          <w:szCs w:val="28"/>
        </w:rPr>
        <w:t>.К</w:t>
      </w:r>
      <w:proofErr w:type="gramEnd"/>
      <w:r w:rsidRPr="00BB0393">
        <w:rPr>
          <w:sz w:val="28"/>
          <w:szCs w:val="28"/>
        </w:rPr>
        <w:t>амские</w:t>
      </w:r>
      <w:proofErr w:type="spellEnd"/>
      <w:r w:rsidRPr="00BB0393">
        <w:rPr>
          <w:sz w:val="28"/>
          <w:szCs w:val="28"/>
        </w:rPr>
        <w:t xml:space="preserve"> Поляны)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lastRenderedPageBreak/>
        <w:t xml:space="preserve">15. детско-юношеской спортивной школе «Олимп» </w:t>
      </w:r>
      <w:proofErr w:type="spellStart"/>
      <w:r w:rsidRPr="00BB0393">
        <w:rPr>
          <w:sz w:val="28"/>
          <w:szCs w:val="28"/>
        </w:rPr>
        <w:t>Кукморского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16. детско-юношеской спортивной школе «Нефтяник» </w:t>
      </w:r>
      <w:proofErr w:type="spellStart"/>
      <w:r w:rsidRPr="00BB0393">
        <w:rPr>
          <w:sz w:val="28"/>
          <w:szCs w:val="28"/>
        </w:rPr>
        <w:t>Лениногорского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17. детско-юношеской спортивной школе «Олимп» </w:t>
      </w:r>
      <w:proofErr w:type="spellStart"/>
      <w:r w:rsidRPr="00BB0393">
        <w:rPr>
          <w:sz w:val="28"/>
          <w:szCs w:val="28"/>
        </w:rPr>
        <w:t>Мамадышского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18. детско-юношеской спортивной школе «Айсберг» Менделеевского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19. детско-юношеской спортивной школе «Юность» </w:t>
      </w:r>
      <w:proofErr w:type="spellStart"/>
      <w:r w:rsidRPr="00BB0393">
        <w:rPr>
          <w:sz w:val="28"/>
          <w:szCs w:val="28"/>
        </w:rPr>
        <w:t>Мензелинского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20. детско-юношеской спортивной школе «Челны» г.Набережные Челны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21. детско-юношеской спортивной школе по хоккею с шайбой «Ледок» </w:t>
      </w:r>
      <w:proofErr w:type="spellStart"/>
      <w:r w:rsidRPr="00BB0393">
        <w:rPr>
          <w:sz w:val="28"/>
          <w:szCs w:val="28"/>
        </w:rPr>
        <w:t>Нурлатского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22. комплексной детско-юношеской спортивной школе </w:t>
      </w:r>
      <w:proofErr w:type="spellStart"/>
      <w:r w:rsidRPr="00BB0393">
        <w:rPr>
          <w:sz w:val="28"/>
          <w:szCs w:val="28"/>
        </w:rPr>
        <w:t>Пестречинского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23. детско-юношеской спортивной школе «Олимп» Сабинского муниципального района РТ (</w:t>
      </w:r>
      <w:proofErr w:type="spellStart"/>
      <w:r w:rsidRPr="00BB0393">
        <w:rPr>
          <w:sz w:val="28"/>
          <w:szCs w:val="28"/>
        </w:rPr>
        <w:t>пгт</w:t>
      </w:r>
      <w:proofErr w:type="gramStart"/>
      <w:r w:rsidRPr="00BB0393">
        <w:rPr>
          <w:sz w:val="28"/>
          <w:szCs w:val="28"/>
        </w:rPr>
        <w:t>.Б</w:t>
      </w:r>
      <w:proofErr w:type="gramEnd"/>
      <w:r w:rsidRPr="00BB0393">
        <w:rPr>
          <w:sz w:val="28"/>
          <w:szCs w:val="28"/>
        </w:rPr>
        <w:t>огатые</w:t>
      </w:r>
      <w:proofErr w:type="spellEnd"/>
      <w:r w:rsidRPr="00BB0393">
        <w:rPr>
          <w:sz w:val="28"/>
          <w:szCs w:val="28"/>
        </w:rPr>
        <w:t xml:space="preserve"> Сабы)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24. ЛДС «Юбилейный» </w:t>
      </w:r>
      <w:proofErr w:type="spellStart"/>
      <w:r w:rsidRPr="00BB0393">
        <w:rPr>
          <w:sz w:val="28"/>
          <w:szCs w:val="28"/>
        </w:rPr>
        <w:t>Черемшанского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25. детско-юношеской спортивной школе «Ледовый дворец спорта» </w:t>
      </w:r>
      <w:proofErr w:type="spellStart"/>
      <w:r w:rsidRPr="00BB0393">
        <w:rPr>
          <w:sz w:val="28"/>
          <w:szCs w:val="28"/>
        </w:rPr>
        <w:t>Чистопольского</w:t>
      </w:r>
      <w:proofErr w:type="spellEnd"/>
      <w:r w:rsidRPr="00BB0393">
        <w:rPr>
          <w:sz w:val="28"/>
          <w:szCs w:val="28"/>
        </w:rPr>
        <w:t xml:space="preserve"> муниципального района РТ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26. детско-юношеской спортивной школе «Ак Буре» г.Казани 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27. детско-юношеской спортивной школе «Стрела» г.Казани</w:t>
      </w:r>
    </w:p>
    <w:p w:rsidR="00BB0393" w:rsidRP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 xml:space="preserve">28. </w:t>
      </w:r>
      <w:proofErr w:type="spellStart"/>
      <w:r w:rsidRPr="00BB0393">
        <w:rPr>
          <w:sz w:val="28"/>
          <w:szCs w:val="28"/>
        </w:rPr>
        <w:t>комплекной</w:t>
      </w:r>
      <w:proofErr w:type="spellEnd"/>
      <w:r w:rsidRPr="00BB0393">
        <w:rPr>
          <w:sz w:val="28"/>
          <w:szCs w:val="28"/>
        </w:rPr>
        <w:t xml:space="preserve"> детско-юношеской спортивной школе «Смена» г.Казани</w:t>
      </w:r>
    </w:p>
    <w:p w:rsidR="00BB0393" w:rsidRDefault="00BB0393" w:rsidP="00BB0393">
      <w:pPr>
        <w:jc w:val="both"/>
        <w:rPr>
          <w:sz w:val="28"/>
          <w:szCs w:val="28"/>
        </w:rPr>
      </w:pPr>
      <w:r w:rsidRPr="00BB0393">
        <w:rPr>
          <w:sz w:val="28"/>
          <w:szCs w:val="28"/>
        </w:rPr>
        <w:t>29. детско-юношеской спортивной школе «</w:t>
      </w:r>
      <w:proofErr w:type="spellStart"/>
      <w:r w:rsidRPr="00BB0393">
        <w:rPr>
          <w:sz w:val="28"/>
          <w:szCs w:val="28"/>
        </w:rPr>
        <w:t>Зилант</w:t>
      </w:r>
      <w:proofErr w:type="spellEnd"/>
      <w:r w:rsidRPr="00BB0393">
        <w:rPr>
          <w:sz w:val="28"/>
          <w:szCs w:val="28"/>
        </w:rPr>
        <w:t>» г.Казани</w:t>
      </w:r>
    </w:p>
    <w:p w:rsidR="00BB0393" w:rsidRDefault="00BB0393" w:rsidP="00BB0393">
      <w:pPr>
        <w:jc w:val="both"/>
        <w:rPr>
          <w:sz w:val="28"/>
          <w:szCs w:val="28"/>
        </w:rPr>
      </w:pPr>
    </w:p>
    <w:p w:rsidR="00BB0393" w:rsidRPr="00BB0393" w:rsidRDefault="00BB0393" w:rsidP="00CC74BE">
      <w:pPr>
        <w:ind w:firstLine="708"/>
        <w:jc w:val="both"/>
        <w:rPr>
          <w:sz w:val="28"/>
          <w:szCs w:val="28"/>
        </w:rPr>
      </w:pPr>
      <w:r w:rsidRPr="00BB0393">
        <w:rPr>
          <w:sz w:val="28"/>
          <w:szCs w:val="28"/>
        </w:rPr>
        <w:t>При поддержке руководства Министерства спорта России, руководства Республики Татарстан, в настоящее время динамично развивается Поволжская Государственная академия физической культуры, спорта и туризма, где обучаются более 2221 студентов из 57 регионов Российской Федерации.</w:t>
      </w:r>
    </w:p>
    <w:p w:rsidR="00BB0393" w:rsidRDefault="00BB0393" w:rsidP="00CC74BE">
      <w:pPr>
        <w:ind w:firstLine="708"/>
        <w:jc w:val="both"/>
        <w:rPr>
          <w:sz w:val="28"/>
          <w:szCs w:val="28"/>
        </w:rPr>
      </w:pPr>
      <w:proofErr w:type="gramStart"/>
      <w:r w:rsidRPr="00BB0393">
        <w:rPr>
          <w:sz w:val="28"/>
          <w:szCs w:val="28"/>
        </w:rPr>
        <w:t>В целях эффективной организации учебного и тренировочного процесса студентов-спортсменов академии, согласно решению Президента Республики Татарстан, в</w:t>
      </w:r>
      <w:r>
        <w:rPr>
          <w:sz w:val="28"/>
          <w:szCs w:val="28"/>
        </w:rPr>
        <w:t xml:space="preserve">ыделено 5 300 000 </w:t>
      </w:r>
      <w:r w:rsidRPr="00BB0393">
        <w:rPr>
          <w:sz w:val="28"/>
          <w:szCs w:val="28"/>
        </w:rPr>
        <w:t>(пять миллионов триста тысяч) рублей на приобретение спортивного инвентаря и оборудования</w:t>
      </w:r>
      <w:r>
        <w:rPr>
          <w:sz w:val="28"/>
          <w:szCs w:val="28"/>
        </w:rPr>
        <w:t xml:space="preserve"> (</w:t>
      </w:r>
      <w:r w:rsidRPr="00BB0393">
        <w:rPr>
          <w:sz w:val="28"/>
          <w:szCs w:val="28"/>
        </w:rPr>
        <w:t xml:space="preserve">ректор Поволжской Государственной академии физической культуры, спорта и </w:t>
      </w:r>
      <w:r>
        <w:rPr>
          <w:sz w:val="28"/>
          <w:szCs w:val="28"/>
        </w:rPr>
        <w:t xml:space="preserve">туризма </w:t>
      </w:r>
      <w:proofErr w:type="spellStart"/>
      <w:r>
        <w:rPr>
          <w:sz w:val="28"/>
          <w:szCs w:val="28"/>
        </w:rPr>
        <w:t>Юсуп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Диганшеевич</w:t>
      </w:r>
      <w:proofErr w:type="spellEnd"/>
      <w:r>
        <w:rPr>
          <w:sz w:val="28"/>
          <w:szCs w:val="28"/>
        </w:rPr>
        <w:t xml:space="preserve"> Якубов).</w:t>
      </w:r>
      <w:proofErr w:type="gramEnd"/>
    </w:p>
    <w:p w:rsidR="00BB0393" w:rsidRDefault="00BB0393" w:rsidP="00BB0393">
      <w:pPr>
        <w:jc w:val="both"/>
        <w:rPr>
          <w:sz w:val="28"/>
          <w:szCs w:val="28"/>
        </w:rPr>
      </w:pPr>
    </w:p>
    <w:p w:rsidR="00BB0393" w:rsidRDefault="00BB0393" w:rsidP="00BB0393">
      <w:pPr>
        <w:jc w:val="both"/>
        <w:rPr>
          <w:sz w:val="28"/>
          <w:szCs w:val="28"/>
        </w:rPr>
      </w:pPr>
    </w:p>
    <w:sectPr w:rsidR="00BB0393" w:rsidSect="00DA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2EA"/>
    <w:multiLevelType w:val="hybridMultilevel"/>
    <w:tmpl w:val="19C8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43"/>
    <w:rsid w:val="002B7250"/>
    <w:rsid w:val="00540743"/>
    <w:rsid w:val="00736D8C"/>
    <w:rsid w:val="00BB0393"/>
    <w:rsid w:val="00CC74BE"/>
    <w:rsid w:val="00D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8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8B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8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8B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М.</dc:creator>
  <cp:keywords/>
  <dc:description/>
  <cp:lastModifiedBy>Полякова М.</cp:lastModifiedBy>
  <cp:revision>14</cp:revision>
  <dcterms:created xsi:type="dcterms:W3CDTF">2015-11-05T08:50:00Z</dcterms:created>
  <dcterms:modified xsi:type="dcterms:W3CDTF">2015-11-05T09:05:00Z</dcterms:modified>
</cp:coreProperties>
</file>