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06" w:rsidRPr="00096606" w:rsidRDefault="00096606" w:rsidP="001D3312">
      <w:pPr>
        <w:pStyle w:val="a4"/>
        <w:ind w:firstLine="567"/>
        <w:jc w:val="center"/>
        <w:rPr>
          <w:rStyle w:val="artheader21"/>
          <w:rFonts w:ascii="Times New Roman" w:hAnsi="Times New Roman"/>
          <w:bCs w:val="0"/>
          <w:color w:val="000000"/>
        </w:rPr>
      </w:pPr>
      <w:r w:rsidRPr="00096606">
        <w:rPr>
          <w:rStyle w:val="artheader21"/>
          <w:rFonts w:ascii="Times New Roman" w:hAnsi="Times New Roman"/>
          <w:bCs w:val="0"/>
          <w:color w:val="000000"/>
        </w:rPr>
        <w:t xml:space="preserve">ПРЕСС-РЕЛИЗ </w:t>
      </w:r>
    </w:p>
    <w:p w:rsidR="00096606" w:rsidRDefault="00096606" w:rsidP="001D3312">
      <w:pPr>
        <w:pStyle w:val="a4"/>
        <w:ind w:firstLine="567"/>
        <w:jc w:val="center"/>
        <w:rPr>
          <w:rStyle w:val="artheader21"/>
          <w:rFonts w:ascii="Times New Roman" w:hAnsi="Times New Roman"/>
          <w:b w:val="0"/>
          <w:bCs w:val="0"/>
          <w:color w:val="000000"/>
        </w:rPr>
      </w:pPr>
      <w:r w:rsidRPr="00096606">
        <w:rPr>
          <w:rStyle w:val="artheader21"/>
          <w:rFonts w:ascii="Times New Roman" w:hAnsi="Times New Roman"/>
          <w:bCs w:val="0"/>
          <w:color w:val="000000"/>
        </w:rPr>
        <w:t>к брифингу об организации оздоровления и отдыха дет</w:t>
      </w:r>
      <w:r w:rsidR="001D3312">
        <w:rPr>
          <w:rStyle w:val="artheader21"/>
          <w:rFonts w:ascii="Times New Roman" w:hAnsi="Times New Roman"/>
          <w:bCs w:val="0"/>
          <w:color w:val="000000"/>
        </w:rPr>
        <w:t>ей в Республике Татарстан в 2015</w:t>
      </w:r>
      <w:r w:rsidRPr="00096606">
        <w:rPr>
          <w:rStyle w:val="artheader21"/>
          <w:rFonts w:ascii="Times New Roman" w:hAnsi="Times New Roman"/>
          <w:bCs w:val="0"/>
          <w:color w:val="000000"/>
        </w:rPr>
        <w:t xml:space="preserve"> году</w:t>
      </w:r>
    </w:p>
    <w:p w:rsidR="00146036" w:rsidRPr="003C7DB2" w:rsidRDefault="000876DE" w:rsidP="001D3312">
      <w:pPr>
        <w:pStyle w:val="a4"/>
        <w:ind w:firstLine="851"/>
        <w:jc w:val="both"/>
        <w:rPr>
          <w:rFonts w:ascii="Times New Roman" w:hAnsi="Times New Roman"/>
          <w:bCs/>
        </w:rPr>
      </w:pPr>
      <w:proofErr w:type="gramStart"/>
      <w:r w:rsidRPr="00096606">
        <w:rPr>
          <w:rStyle w:val="artheader21"/>
          <w:rFonts w:ascii="Times New Roman" w:hAnsi="Times New Roman"/>
          <w:b w:val="0"/>
          <w:bCs w:val="0"/>
          <w:color w:val="000000"/>
        </w:rPr>
        <w:t>Организация отдыха</w:t>
      </w:r>
      <w:r w:rsidR="00251832" w:rsidRPr="00096606">
        <w:rPr>
          <w:rStyle w:val="artheader21"/>
          <w:rFonts w:ascii="Times New Roman" w:hAnsi="Times New Roman"/>
          <w:b w:val="0"/>
          <w:bCs w:val="0"/>
          <w:color w:val="000000"/>
        </w:rPr>
        <w:t xml:space="preserve"> детей и молодежи</w:t>
      </w:r>
      <w:r w:rsidRPr="00096606">
        <w:rPr>
          <w:rStyle w:val="artheader21"/>
          <w:rFonts w:ascii="Times New Roman" w:hAnsi="Times New Roman"/>
          <w:b w:val="0"/>
          <w:bCs w:val="0"/>
          <w:color w:val="000000"/>
        </w:rPr>
        <w:t xml:space="preserve">, </w:t>
      </w:r>
      <w:r w:rsidR="00251832" w:rsidRPr="00096606">
        <w:rPr>
          <w:rStyle w:val="artheader21"/>
          <w:rFonts w:ascii="Times New Roman" w:hAnsi="Times New Roman"/>
          <w:b w:val="0"/>
          <w:bCs w:val="0"/>
          <w:color w:val="000000"/>
        </w:rPr>
        <w:t xml:space="preserve">их </w:t>
      </w:r>
      <w:r w:rsidRPr="00096606">
        <w:rPr>
          <w:rStyle w:val="artheader21"/>
          <w:rFonts w:ascii="Times New Roman" w:hAnsi="Times New Roman"/>
          <w:b w:val="0"/>
          <w:bCs w:val="0"/>
          <w:color w:val="000000"/>
        </w:rPr>
        <w:t>оздоровления</w:t>
      </w:r>
      <w:r w:rsidR="00251832" w:rsidRPr="00096606">
        <w:rPr>
          <w:rStyle w:val="artheader21"/>
          <w:rFonts w:ascii="Times New Roman" w:hAnsi="Times New Roman"/>
          <w:b w:val="0"/>
          <w:bCs w:val="0"/>
          <w:color w:val="000000"/>
        </w:rPr>
        <w:t xml:space="preserve"> и</w:t>
      </w:r>
      <w:r w:rsidRPr="00096606">
        <w:rPr>
          <w:rStyle w:val="artheader21"/>
          <w:rFonts w:ascii="Times New Roman" w:hAnsi="Times New Roman"/>
          <w:b w:val="0"/>
          <w:bCs w:val="0"/>
          <w:color w:val="000000"/>
        </w:rPr>
        <w:t xml:space="preserve"> занятости является о</w:t>
      </w:r>
      <w:r w:rsidRPr="00096606">
        <w:rPr>
          <w:rStyle w:val="artheader21"/>
          <w:rFonts w:ascii="Times New Roman" w:hAnsi="Times New Roman"/>
          <w:b w:val="0"/>
          <w:bCs w:val="0"/>
          <w:color w:val="000000"/>
        </w:rPr>
        <w:t>д</w:t>
      </w:r>
      <w:r w:rsidRPr="00096606">
        <w:rPr>
          <w:rStyle w:val="artheader21"/>
          <w:rFonts w:ascii="Times New Roman" w:hAnsi="Times New Roman"/>
          <w:b w:val="0"/>
          <w:bCs w:val="0"/>
          <w:color w:val="000000"/>
        </w:rPr>
        <w:t>ним из приоритетных направлений социальной политики</w:t>
      </w:r>
      <w:r w:rsidR="00096606">
        <w:rPr>
          <w:rStyle w:val="artheader21"/>
          <w:rFonts w:ascii="Times New Roman" w:hAnsi="Times New Roman"/>
          <w:b w:val="0"/>
          <w:bCs w:val="0"/>
          <w:color w:val="000000"/>
        </w:rPr>
        <w:t xml:space="preserve"> </w:t>
      </w:r>
      <w:r w:rsidRPr="00096606">
        <w:rPr>
          <w:rStyle w:val="artheader21"/>
          <w:rFonts w:ascii="Times New Roman" w:hAnsi="Times New Roman"/>
          <w:b w:val="0"/>
          <w:bCs w:val="0"/>
          <w:color w:val="000000"/>
        </w:rPr>
        <w:t>Республики Татарстан, цель которой – реализация государственных мероприятий в области защиты детства, создание необходимых условий для организации отдыха и оздоровления детей и м</w:t>
      </w:r>
      <w:r w:rsidRPr="00096606">
        <w:rPr>
          <w:rStyle w:val="artheader21"/>
          <w:rFonts w:ascii="Times New Roman" w:hAnsi="Times New Roman"/>
          <w:b w:val="0"/>
          <w:bCs w:val="0"/>
          <w:color w:val="000000"/>
        </w:rPr>
        <w:t>о</w:t>
      </w:r>
      <w:r w:rsidRPr="00096606">
        <w:rPr>
          <w:rStyle w:val="artheader21"/>
          <w:rFonts w:ascii="Times New Roman" w:hAnsi="Times New Roman"/>
          <w:b w:val="0"/>
          <w:bCs w:val="0"/>
          <w:color w:val="000000"/>
        </w:rPr>
        <w:t>лодежи, обеспечение их занятости в период каникул</w:t>
      </w:r>
      <w:r w:rsidR="00780074" w:rsidRPr="00096606">
        <w:rPr>
          <w:rStyle w:val="artheader21"/>
          <w:rFonts w:ascii="Times New Roman" w:hAnsi="Times New Roman"/>
          <w:b w:val="0"/>
          <w:bCs w:val="0"/>
          <w:color w:val="000000"/>
        </w:rPr>
        <w:t>.</w:t>
      </w:r>
      <w:bookmarkStart w:id="0" w:name="OLE_LINK1"/>
      <w:proofErr w:type="gramEnd"/>
      <w:r w:rsidR="001B134B">
        <w:rPr>
          <w:rStyle w:val="artheader21"/>
          <w:rFonts w:ascii="Times New Roman" w:hAnsi="Times New Roman"/>
          <w:b w:val="0"/>
          <w:bCs w:val="0"/>
          <w:color w:val="000000"/>
        </w:rPr>
        <w:t xml:space="preserve"> </w:t>
      </w:r>
      <w:r w:rsidR="00146036" w:rsidRPr="003C7DB2">
        <w:rPr>
          <w:rFonts w:ascii="Times New Roman" w:hAnsi="Times New Roman"/>
          <w:bCs/>
        </w:rPr>
        <w:t>На протяжении 19 лет Кабинетом Министров Республики Татарстан утверждается нормативно-правовая база, регулирующая организацию отдыха детей и молодежи. В этом году это три документа:</w:t>
      </w:r>
    </w:p>
    <w:p w:rsidR="00146036" w:rsidRPr="003C7DB2" w:rsidRDefault="00146036" w:rsidP="001D331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iCs/>
          <w:sz w:val="24"/>
          <w:szCs w:val="24"/>
        </w:rPr>
      </w:pPr>
      <w:r w:rsidRPr="003C7DB2">
        <w:rPr>
          <w:rFonts w:ascii="Times New Roman" w:hAnsi="Times New Roman"/>
          <w:sz w:val="24"/>
          <w:szCs w:val="24"/>
        </w:rPr>
        <w:t>- Подпрограмма «</w:t>
      </w:r>
      <w:r w:rsidRPr="003C7DB2">
        <w:rPr>
          <w:rFonts w:ascii="Times New Roman" w:eastAsia="Times New Roman" w:hAnsi="Times New Roman"/>
          <w:sz w:val="24"/>
          <w:szCs w:val="24"/>
        </w:rPr>
        <w:t>Организация отдыха детей и молодежи, их оздоровления и занятости на 2014 – 2020 годы</w:t>
      </w:r>
      <w:r w:rsidRPr="003C7DB2">
        <w:rPr>
          <w:rFonts w:ascii="Times New Roman" w:hAnsi="Times New Roman"/>
          <w:sz w:val="24"/>
          <w:szCs w:val="24"/>
        </w:rPr>
        <w:t xml:space="preserve">» (далее – Подпрограмма), утвержденная постановлением Кабинета Министров Республики Татарстан </w:t>
      </w:r>
      <w:r w:rsidRPr="001D3312">
        <w:rPr>
          <w:rFonts w:ascii="Times New Roman" w:hAnsi="Times New Roman"/>
          <w:sz w:val="24"/>
          <w:szCs w:val="24"/>
        </w:rPr>
        <w:t>от 07.02.2014 № 73.</w:t>
      </w:r>
      <w:r w:rsidRPr="003C7D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7DB2">
        <w:rPr>
          <w:rFonts w:ascii="Times New Roman" w:hAnsi="Times New Roman"/>
          <w:sz w:val="24"/>
          <w:szCs w:val="24"/>
        </w:rPr>
        <w:t xml:space="preserve">Подпрограммой утверждены </w:t>
      </w:r>
      <w:r w:rsidRPr="003C7DB2">
        <w:rPr>
          <w:rFonts w:ascii="Times New Roman" w:eastAsia="+mn-ea" w:hAnsi="Times New Roman"/>
          <w:bCs/>
          <w:iCs/>
          <w:sz w:val="24"/>
          <w:szCs w:val="24"/>
        </w:rPr>
        <w:t xml:space="preserve">объемы услуг на организацию отдыха </w:t>
      </w:r>
      <w:r w:rsidRPr="003C7DB2">
        <w:rPr>
          <w:rFonts w:ascii="Times New Roman" w:eastAsia="+mn-ea" w:hAnsi="Times New Roman"/>
          <w:iCs/>
          <w:sz w:val="24"/>
          <w:szCs w:val="24"/>
        </w:rPr>
        <w:t xml:space="preserve">детей и молодежи </w:t>
      </w:r>
      <w:r w:rsidRPr="003C7DB2">
        <w:rPr>
          <w:rFonts w:ascii="Times New Roman" w:eastAsia="+mn-ea" w:hAnsi="Times New Roman"/>
          <w:bCs/>
          <w:iCs/>
          <w:sz w:val="24"/>
          <w:szCs w:val="24"/>
        </w:rPr>
        <w:t>и их оздоровления</w:t>
      </w:r>
      <w:r w:rsidRPr="003C7DB2">
        <w:rPr>
          <w:rFonts w:ascii="Times New Roman" w:eastAsia="+mn-ea" w:hAnsi="Times New Roman"/>
          <w:iCs/>
          <w:sz w:val="24"/>
          <w:szCs w:val="24"/>
        </w:rPr>
        <w:t>,</w:t>
      </w:r>
      <w:r w:rsidRPr="003C7DB2">
        <w:rPr>
          <w:rFonts w:ascii="Times New Roman" w:eastAsia="+mn-ea" w:hAnsi="Times New Roman"/>
          <w:bCs/>
          <w:iCs/>
          <w:sz w:val="24"/>
          <w:szCs w:val="24"/>
        </w:rPr>
        <w:t xml:space="preserve"> распределение субсидий местным бюджетам из бюджета РТ. </w:t>
      </w:r>
      <w:proofErr w:type="gramEnd"/>
    </w:p>
    <w:p w:rsidR="00146036" w:rsidRPr="001D3312" w:rsidRDefault="00146036" w:rsidP="001D3312">
      <w:pPr>
        <w:ind w:right="-1" w:firstLine="851"/>
        <w:jc w:val="both"/>
      </w:pPr>
      <w:proofErr w:type="gramStart"/>
      <w:r w:rsidRPr="003C7DB2">
        <w:t xml:space="preserve">- Кабинетом Министров Республики Татарстан принято постановление </w:t>
      </w:r>
      <w:r w:rsidRPr="001D3312">
        <w:t>от 14.04.2014 № 243 «Об организации отдыха детей и молодежи, их оздоровления и занятости», регламентирующее порядок организации отдыха и оздоровления, а так же утверждающее положение и состав Межведомственной комиссии по организации отдыха детей и молодежи, их оздоровления и занятости</w:t>
      </w:r>
      <w:bookmarkEnd w:id="0"/>
      <w:r w:rsidRPr="001D3312">
        <w:t xml:space="preserve">; </w:t>
      </w:r>
      <w:proofErr w:type="gramEnd"/>
    </w:p>
    <w:p w:rsidR="00146036" w:rsidRPr="003C7DB2" w:rsidRDefault="00146036" w:rsidP="001D3312">
      <w:pPr>
        <w:pStyle w:val="conspluscell"/>
        <w:ind w:firstLine="851"/>
        <w:jc w:val="both"/>
        <w:rPr>
          <w:rFonts w:ascii="Times New Roman" w:eastAsia="+mn-ea" w:hAnsi="Times New Roman" w:cs="Times New Roman"/>
          <w:bCs/>
          <w:iCs/>
          <w:sz w:val="24"/>
          <w:szCs w:val="24"/>
        </w:rPr>
      </w:pPr>
      <w:r w:rsidRPr="001D3312">
        <w:rPr>
          <w:rFonts w:ascii="Times New Roman" w:hAnsi="Times New Roman" w:cs="Times New Roman"/>
          <w:sz w:val="24"/>
          <w:szCs w:val="24"/>
        </w:rPr>
        <w:t xml:space="preserve">- </w:t>
      </w:r>
      <w:r w:rsidRPr="001D3312">
        <w:rPr>
          <w:rFonts w:ascii="Times New Roman" w:eastAsia="+mn-ea" w:hAnsi="Times New Roman" w:cs="Times New Roman"/>
          <w:bCs/>
          <w:iCs/>
          <w:sz w:val="24"/>
          <w:szCs w:val="24"/>
        </w:rPr>
        <w:t xml:space="preserve">Постановлением </w:t>
      </w:r>
      <w:r w:rsidRPr="001D3312">
        <w:rPr>
          <w:rFonts w:ascii="Times New Roman" w:hAnsi="Times New Roman" w:cs="Times New Roman"/>
          <w:sz w:val="24"/>
          <w:szCs w:val="24"/>
        </w:rPr>
        <w:t>Кабинета Министров Республики Татарстан</w:t>
      </w:r>
      <w:r w:rsidRPr="001D3312">
        <w:rPr>
          <w:rFonts w:ascii="Times New Roman" w:eastAsia="+mn-ea" w:hAnsi="Times New Roman" w:cs="Times New Roman"/>
          <w:bCs/>
          <w:iCs/>
          <w:sz w:val="24"/>
          <w:szCs w:val="24"/>
        </w:rPr>
        <w:t xml:space="preserve"> от 29.10.2014 года №792 утверждены нормативы финансовых затрат на организацию отдыха и оздоровления на 2015 год.</w:t>
      </w:r>
    </w:p>
    <w:p w:rsidR="00146036" w:rsidRPr="003C7DB2" w:rsidRDefault="00146036" w:rsidP="001D3312">
      <w:pPr>
        <w:pStyle w:val="conspluscell"/>
        <w:ind w:firstLine="851"/>
        <w:jc w:val="both"/>
        <w:rPr>
          <w:rFonts w:ascii="Times New Roman" w:eastAsia="+mn-ea" w:hAnsi="Times New Roman" w:cs="Times New Roman"/>
          <w:bCs/>
          <w:iCs/>
          <w:sz w:val="24"/>
          <w:szCs w:val="24"/>
        </w:rPr>
      </w:pPr>
      <w:proofErr w:type="gramStart"/>
      <w:r w:rsidRPr="003C7DB2">
        <w:rPr>
          <w:rFonts w:ascii="Times New Roman" w:eastAsia="+mn-ea" w:hAnsi="Times New Roman" w:cs="Times New Roman"/>
          <w:bCs/>
          <w:iCs/>
          <w:sz w:val="24"/>
          <w:szCs w:val="24"/>
        </w:rPr>
        <w:t>Также в целях повышения доступности для граждан качественных услуг Кабинетом Министров Республики Татарстан принято постановление от 03.03.2015 №130, утверждающее Стандарт качества государственной услуги по организации отдыха детей и молодежи и их оздоровления.</w:t>
      </w:r>
      <w:proofErr w:type="gramEnd"/>
      <w:r w:rsidRPr="003C7DB2">
        <w:rPr>
          <w:rFonts w:ascii="Times New Roman" w:eastAsia="+mn-ea" w:hAnsi="Times New Roman" w:cs="Times New Roman"/>
          <w:bCs/>
          <w:iCs/>
          <w:sz w:val="24"/>
          <w:szCs w:val="24"/>
        </w:rPr>
        <w:t xml:space="preserve"> Которое содержит: категории получателей государственной услуги, требования к оказанию услуги, правовое основание, перечень документов для получения госуслуги и т.д.</w:t>
      </w:r>
    </w:p>
    <w:p w:rsidR="001D3312" w:rsidRDefault="001D3312" w:rsidP="001D3312">
      <w:pPr>
        <w:ind w:firstLine="567"/>
        <w:jc w:val="both"/>
      </w:pPr>
    </w:p>
    <w:p w:rsidR="00146036" w:rsidRPr="003C7DB2" w:rsidRDefault="00146036" w:rsidP="001D3312">
      <w:pPr>
        <w:ind w:firstLine="567"/>
        <w:jc w:val="both"/>
      </w:pPr>
      <w:r w:rsidRPr="003C7DB2">
        <w:t xml:space="preserve">В 2015 году организованными формами отдыха запланировано охватить </w:t>
      </w:r>
      <w:r w:rsidRPr="003C7DB2">
        <w:rPr>
          <w:b/>
        </w:rPr>
        <w:t xml:space="preserve">214 921 человек, это 101% от плана прошлого года </w:t>
      </w:r>
      <w:r w:rsidRPr="003C7DB2">
        <w:rPr>
          <w:i/>
        </w:rPr>
        <w:t>(план 2014 года – 212 617 человек)</w:t>
      </w:r>
      <w:r w:rsidRPr="003C7DB2">
        <w:t>.</w:t>
      </w:r>
    </w:p>
    <w:p w:rsidR="00146036" w:rsidRPr="003C7DB2" w:rsidRDefault="00146036" w:rsidP="001D3312">
      <w:pPr>
        <w:ind w:firstLine="708"/>
        <w:jc w:val="both"/>
      </w:pPr>
      <w:r w:rsidRPr="003C7DB2">
        <w:rPr>
          <w:b/>
        </w:rPr>
        <w:t>Всего из бюджета Республики Татарстан будет выделено 1 281,33 млн</w:t>
      </w:r>
      <w:proofErr w:type="gramStart"/>
      <w:r w:rsidRPr="003C7DB2">
        <w:rPr>
          <w:b/>
        </w:rPr>
        <w:t>.р</w:t>
      </w:r>
      <w:proofErr w:type="gramEnd"/>
      <w:r w:rsidRPr="003C7DB2">
        <w:rPr>
          <w:b/>
        </w:rPr>
        <w:t xml:space="preserve">ублей, это на 5% </w:t>
      </w:r>
      <w:r w:rsidRPr="003C7DB2">
        <w:rPr>
          <w:b/>
          <w:i/>
        </w:rPr>
        <w:t>(62,17 млн.рублей)</w:t>
      </w:r>
      <w:r w:rsidRPr="003C7DB2">
        <w:rPr>
          <w:b/>
        </w:rPr>
        <w:t xml:space="preserve"> больше 2014 года </w:t>
      </w:r>
      <w:r w:rsidRPr="003C7DB2">
        <w:rPr>
          <w:b/>
          <w:i/>
        </w:rPr>
        <w:t>(1 219,16 млн.рублей)</w:t>
      </w:r>
      <w:r w:rsidRPr="003C7DB2">
        <w:rPr>
          <w:b/>
        </w:rPr>
        <w:t xml:space="preserve">. </w:t>
      </w:r>
      <w:r w:rsidRPr="003C7DB2">
        <w:t>В этом</w:t>
      </w:r>
      <w:r w:rsidRPr="003C7DB2">
        <w:rPr>
          <w:b/>
        </w:rPr>
        <w:t xml:space="preserve"> </w:t>
      </w:r>
      <w:r w:rsidRPr="003C7DB2">
        <w:t xml:space="preserve">году прекращено выделение средств из бюджета РФ на отдых и оздоровление детей, находящихся в трудной жизненной ситуации </w:t>
      </w:r>
      <w:r w:rsidRPr="003C7DB2">
        <w:rPr>
          <w:i/>
        </w:rPr>
        <w:t>(в 2014 году было предусмотрено 56,6 млн</w:t>
      </w:r>
      <w:proofErr w:type="gramStart"/>
      <w:r w:rsidRPr="003C7DB2">
        <w:rPr>
          <w:i/>
        </w:rPr>
        <w:t>.р</w:t>
      </w:r>
      <w:proofErr w:type="gramEnd"/>
      <w:r w:rsidRPr="003C7DB2">
        <w:rPr>
          <w:i/>
        </w:rPr>
        <w:t>ублей)</w:t>
      </w:r>
      <w:r w:rsidRPr="003C7DB2">
        <w:t xml:space="preserve">. Данные средства по поручению председателя Правительства РФ Д.А.Медведева изысканы из регионального бюджета </w:t>
      </w:r>
      <w:r w:rsidRPr="003C7DB2">
        <w:rPr>
          <w:b/>
        </w:rPr>
        <w:t>в размере 60,7 млн</w:t>
      </w:r>
      <w:proofErr w:type="gramStart"/>
      <w:r w:rsidRPr="003C7DB2">
        <w:rPr>
          <w:b/>
        </w:rPr>
        <w:t>.р</w:t>
      </w:r>
      <w:proofErr w:type="gramEnd"/>
      <w:r w:rsidRPr="003C7DB2">
        <w:rPr>
          <w:b/>
        </w:rPr>
        <w:t>ублей</w:t>
      </w:r>
      <w:r w:rsidRPr="003C7DB2">
        <w:t>.</w:t>
      </w:r>
    </w:p>
    <w:p w:rsidR="00146036" w:rsidRDefault="00146036" w:rsidP="001D3312">
      <w:pPr>
        <w:ind w:firstLine="709"/>
        <w:jc w:val="both"/>
        <w:rPr>
          <w:b/>
          <w:u w:val="single"/>
        </w:rPr>
      </w:pPr>
      <w:r w:rsidRPr="003C7DB2">
        <w:t xml:space="preserve">Программа 2015 года сохраняет свою </w:t>
      </w:r>
      <w:r w:rsidRPr="001D3312">
        <w:rPr>
          <w:b/>
        </w:rPr>
        <w:t>социальную ориентированность</w:t>
      </w:r>
      <w:r w:rsidRPr="003C7DB2">
        <w:t xml:space="preserve">, предусмотрено </w:t>
      </w:r>
      <w:r w:rsidRPr="003C7DB2">
        <w:rPr>
          <w:u w:val="single"/>
        </w:rPr>
        <w:t>49 895</w:t>
      </w:r>
      <w:r w:rsidRPr="003C7DB2">
        <w:t xml:space="preserve"> бесплатных путевок на сумму </w:t>
      </w:r>
      <w:r w:rsidR="001D3312">
        <w:t>420,13 млн</w:t>
      </w:r>
      <w:proofErr w:type="gramStart"/>
      <w:r w:rsidR="001D3312">
        <w:t>.р</w:t>
      </w:r>
      <w:proofErr w:type="gramEnd"/>
      <w:r w:rsidR="001D3312">
        <w:t>уб.</w:t>
      </w:r>
      <w:r w:rsidRPr="003C7DB2">
        <w:t xml:space="preserve">, в том числе: 3100 – дети, нуждающиеся в восстановительном лечении, 9485 – дети, находящиеся в трудной жизненной ситуации, 3000 – военно-патриотические палаточные лагеря, 2000 – лагеря для детей с девиантным поведением, 31270 – одаренные дети, призеры олимпиад, спортивных соревнований, волонтеры, 1040 – кадеты и одаренные дети (в сменах на </w:t>
      </w:r>
      <w:proofErr w:type="gramStart"/>
      <w:r w:rsidRPr="003C7DB2">
        <w:t>Черноморском побережье).</w:t>
      </w:r>
      <w:r w:rsidRPr="003C7DB2">
        <w:rPr>
          <w:b/>
          <w:u w:val="single"/>
        </w:rPr>
        <w:t xml:space="preserve"> </w:t>
      </w:r>
      <w:proofErr w:type="gramEnd"/>
    </w:p>
    <w:p w:rsidR="00146036" w:rsidRPr="003C7DB2" w:rsidRDefault="00146036" w:rsidP="001D3312">
      <w:pPr>
        <w:pStyle w:val="a4"/>
        <w:ind w:firstLine="709"/>
        <w:jc w:val="both"/>
        <w:rPr>
          <w:rStyle w:val="artheader21"/>
          <w:rFonts w:ascii="Times New Roman" w:hAnsi="Times New Roman"/>
          <w:b w:val="0"/>
          <w:bCs w:val="0"/>
          <w:color w:val="000000"/>
        </w:rPr>
      </w:pPr>
      <w:r w:rsidRPr="003C7DB2">
        <w:rPr>
          <w:rFonts w:ascii="Times New Roman" w:hAnsi="Times New Roman"/>
        </w:rPr>
        <w:t xml:space="preserve">Координация работы по организации отдыха, оздоровления, занятости детей и молодежи возложена на </w:t>
      </w:r>
      <w:r w:rsidRPr="001D3312">
        <w:rPr>
          <w:rFonts w:ascii="Times New Roman" w:hAnsi="Times New Roman"/>
          <w:b/>
        </w:rPr>
        <w:t>Республиканский центр «Лето»</w:t>
      </w:r>
      <w:r w:rsidRPr="003C7DB2">
        <w:rPr>
          <w:rFonts w:ascii="Times New Roman" w:hAnsi="Times New Roman"/>
        </w:rPr>
        <w:t xml:space="preserve"> Министерства по делам молодежи и спорту Республики Татарстан. </w:t>
      </w:r>
    </w:p>
    <w:p w:rsidR="001D3312" w:rsidRDefault="001D3312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</w:p>
    <w:p w:rsidR="00146036" w:rsidRPr="003C7DB2" w:rsidRDefault="00146036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 xml:space="preserve">Отдельное направление – это организация отдыха детей на Черноморском побережье Краснодарского края и Республики Крым. Данную работу курирует </w:t>
      </w:r>
      <w:r w:rsidRPr="001D3312">
        <w:rPr>
          <w:b/>
          <w:sz w:val="24"/>
          <w:szCs w:val="24"/>
        </w:rPr>
        <w:t>Республиканский центр «Черноморец»</w:t>
      </w:r>
      <w:r w:rsidRPr="003C7DB2">
        <w:rPr>
          <w:sz w:val="24"/>
          <w:szCs w:val="24"/>
        </w:rPr>
        <w:t>.</w:t>
      </w:r>
    </w:p>
    <w:p w:rsidR="00146036" w:rsidRPr="003C7DB2" w:rsidRDefault="00146036" w:rsidP="001D3312">
      <w:pPr>
        <w:pStyle w:val="3"/>
        <w:spacing w:after="0"/>
        <w:ind w:left="0" w:firstLine="708"/>
        <w:jc w:val="both"/>
        <w:rPr>
          <w:i/>
          <w:sz w:val="24"/>
          <w:szCs w:val="24"/>
        </w:rPr>
      </w:pPr>
      <w:r w:rsidRPr="003C7DB2">
        <w:rPr>
          <w:sz w:val="24"/>
          <w:szCs w:val="24"/>
        </w:rPr>
        <w:t xml:space="preserve">Всего на отдых и оздоровление 5600 чел., из них 1600 – в Республике Крым, предусмотрено 67,7 млн. рублей. В настоящее время ведутся переговоры по заключению договоров с транспортными организациями и работа по подбору лагерей в Краснодарском крае и Республике Крым. Запланирована работа </w:t>
      </w:r>
      <w:r w:rsidRPr="001D3312">
        <w:rPr>
          <w:sz w:val="24"/>
          <w:szCs w:val="24"/>
        </w:rPr>
        <w:t>7 л</w:t>
      </w:r>
      <w:r w:rsidRPr="003C7DB2">
        <w:rPr>
          <w:sz w:val="24"/>
          <w:szCs w:val="24"/>
        </w:rPr>
        <w:t xml:space="preserve">агерей, из них </w:t>
      </w:r>
      <w:r w:rsidRPr="003C7DB2">
        <w:rPr>
          <w:i/>
          <w:sz w:val="24"/>
          <w:szCs w:val="24"/>
        </w:rPr>
        <w:t>4 лагеря в Краснодарском крае: 2 в Анапе, 1 в пос</w:t>
      </w:r>
      <w:proofErr w:type="gramStart"/>
      <w:r w:rsidRPr="003C7DB2">
        <w:rPr>
          <w:i/>
          <w:sz w:val="24"/>
          <w:szCs w:val="24"/>
        </w:rPr>
        <w:t>.В</w:t>
      </w:r>
      <w:proofErr w:type="gramEnd"/>
      <w:r w:rsidRPr="003C7DB2">
        <w:rPr>
          <w:i/>
          <w:sz w:val="24"/>
          <w:szCs w:val="24"/>
        </w:rPr>
        <w:t>итязево, 1 в Туапсинском районе пос.Шепси, и один в Бахчисарайском районе Республики Крым.</w:t>
      </w:r>
    </w:p>
    <w:p w:rsidR="00146036" w:rsidRPr="003C7DB2" w:rsidRDefault="00146036" w:rsidP="001D3312">
      <w:pPr>
        <w:ind w:firstLine="709"/>
        <w:jc w:val="both"/>
      </w:pPr>
      <w:r w:rsidRPr="003C7DB2">
        <w:lastRenderedPageBreak/>
        <w:t xml:space="preserve"> Доставка в лагеря будет осуществляться железнодорожным и </w:t>
      </w:r>
      <w:proofErr w:type="gramStart"/>
      <w:r w:rsidRPr="003C7DB2">
        <w:t>авиа сообщением</w:t>
      </w:r>
      <w:proofErr w:type="gramEnd"/>
      <w:r w:rsidRPr="003C7DB2">
        <w:t xml:space="preserve">. Всего будет организовано 18 профильных программ, таких, как: «Английская деревня», «Поколение </w:t>
      </w:r>
      <w:r w:rsidRPr="003C7DB2">
        <w:rPr>
          <w:lang w:val="en-US"/>
        </w:rPr>
        <w:t>NEXT</w:t>
      </w:r>
      <w:r w:rsidRPr="003C7DB2">
        <w:t xml:space="preserve">», «Созвездие», «Сэлэт-Аршан», «Лидер-Старт» и другие. </w:t>
      </w:r>
    </w:p>
    <w:p w:rsidR="00146036" w:rsidRDefault="00146036" w:rsidP="001D3312">
      <w:pPr>
        <w:ind w:firstLine="709"/>
        <w:jc w:val="both"/>
      </w:pPr>
    </w:p>
    <w:p w:rsidR="001B134B" w:rsidRDefault="001B134B" w:rsidP="001D3312">
      <w:pPr>
        <w:ind w:firstLine="709"/>
        <w:jc w:val="both"/>
      </w:pPr>
      <w:proofErr w:type="gramStart"/>
      <w:r w:rsidRPr="00096606">
        <w:rPr>
          <w:color w:val="000000"/>
        </w:rPr>
        <w:t xml:space="preserve">В этом году </w:t>
      </w:r>
      <w:r w:rsidRPr="001D3312">
        <w:rPr>
          <w:b/>
          <w:color w:val="000000"/>
        </w:rPr>
        <w:t>нормативная стоимость путевки</w:t>
      </w:r>
      <w:r w:rsidRPr="00096606">
        <w:t xml:space="preserve"> в стационарный лагерь (непрофильный) будет составлять – </w:t>
      </w:r>
      <w:r w:rsidRPr="003C7DB2">
        <w:rPr>
          <w:color w:val="000000"/>
        </w:rPr>
        <w:t>14</w:t>
      </w:r>
      <w:r>
        <w:rPr>
          <w:color w:val="000000"/>
        </w:rPr>
        <w:t xml:space="preserve"> </w:t>
      </w:r>
      <w:r w:rsidRPr="003C7DB2">
        <w:rPr>
          <w:color w:val="000000"/>
        </w:rPr>
        <w:t>078</w:t>
      </w:r>
      <w:r>
        <w:rPr>
          <w:color w:val="000000"/>
        </w:rPr>
        <w:t xml:space="preserve"> </w:t>
      </w:r>
      <w:r w:rsidRPr="00096606">
        <w:t xml:space="preserve">руб. (на 21 день), в профильный стационарный лагерь – </w:t>
      </w:r>
      <w:r w:rsidRPr="003C7DB2">
        <w:rPr>
          <w:color w:val="000000"/>
        </w:rPr>
        <w:t>12</w:t>
      </w:r>
      <w:r>
        <w:rPr>
          <w:color w:val="000000"/>
        </w:rPr>
        <w:t xml:space="preserve"> </w:t>
      </w:r>
      <w:r w:rsidRPr="003C7DB2">
        <w:rPr>
          <w:color w:val="000000"/>
        </w:rPr>
        <w:t>081</w:t>
      </w:r>
      <w:r w:rsidRPr="00096606">
        <w:t xml:space="preserve"> </w:t>
      </w:r>
      <w:r>
        <w:t xml:space="preserve">руб. </w:t>
      </w:r>
      <w:r w:rsidRPr="00096606">
        <w:t>(на 18 дней),</w:t>
      </w:r>
      <w:r>
        <w:t xml:space="preserve"> </w:t>
      </w:r>
      <w:r w:rsidRPr="00096606">
        <w:t>в палаточный лагерь –</w:t>
      </w:r>
      <w:r>
        <w:t xml:space="preserve"> </w:t>
      </w:r>
      <w:r w:rsidRPr="003C7DB2">
        <w:rPr>
          <w:color w:val="000000"/>
        </w:rPr>
        <w:t>5</w:t>
      </w:r>
      <w:r>
        <w:rPr>
          <w:color w:val="000000"/>
        </w:rPr>
        <w:t> </w:t>
      </w:r>
      <w:r w:rsidRPr="003C7DB2">
        <w:rPr>
          <w:color w:val="000000"/>
        </w:rPr>
        <w:t>537</w:t>
      </w:r>
      <w:r>
        <w:rPr>
          <w:color w:val="000000"/>
        </w:rPr>
        <w:t xml:space="preserve"> </w:t>
      </w:r>
      <w:r w:rsidRPr="00096606">
        <w:t>руб. (на 7 дней), в лагерь, расположенный на Че</w:t>
      </w:r>
      <w:r w:rsidRPr="00096606">
        <w:t>р</w:t>
      </w:r>
      <w:r w:rsidRPr="00096606">
        <w:t xml:space="preserve">номорском побережье Крыма и Краснодарского края – </w:t>
      </w:r>
      <w:r w:rsidRPr="003C7DB2">
        <w:rPr>
          <w:color w:val="000000"/>
        </w:rPr>
        <w:t>17</w:t>
      </w:r>
      <w:r>
        <w:rPr>
          <w:color w:val="000000"/>
        </w:rPr>
        <w:t xml:space="preserve"> </w:t>
      </w:r>
      <w:r w:rsidRPr="003C7DB2">
        <w:rPr>
          <w:color w:val="000000"/>
        </w:rPr>
        <w:t>146</w:t>
      </w:r>
      <w:r w:rsidRPr="00096606">
        <w:t xml:space="preserve"> руб. (на 18 дней), в санаторно-курортное учреждение – </w:t>
      </w:r>
      <w:r w:rsidRPr="003C7DB2">
        <w:rPr>
          <w:color w:val="000000"/>
        </w:rPr>
        <w:t>25</w:t>
      </w:r>
      <w:r>
        <w:rPr>
          <w:color w:val="000000"/>
        </w:rPr>
        <w:t xml:space="preserve"> </w:t>
      </w:r>
      <w:r w:rsidRPr="003C7DB2">
        <w:rPr>
          <w:color w:val="000000"/>
        </w:rPr>
        <w:t>932</w:t>
      </w:r>
      <w:r>
        <w:rPr>
          <w:color w:val="000000"/>
        </w:rPr>
        <w:t xml:space="preserve"> </w:t>
      </w:r>
      <w:r w:rsidRPr="00096606">
        <w:t>руб. (на</w:t>
      </w:r>
      <w:proofErr w:type="gramEnd"/>
      <w:r w:rsidRPr="00096606">
        <w:t xml:space="preserve"> </w:t>
      </w:r>
      <w:proofErr w:type="gramStart"/>
      <w:r w:rsidRPr="00096606">
        <w:t xml:space="preserve">24 дня). </w:t>
      </w:r>
      <w:proofErr w:type="gramEnd"/>
    </w:p>
    <w:p w:rsidR="00146036" w:rsidRPr="003C7DB2" w:rsidRDefault="00146036" w:rsidP="001D3312">
      <w:pPr>
        <w:ind w:firstLine="709"/>
        <w:jc w:val="both"/>
      </w:pPr>
      <w:r w:rsidRPr="003C7DB2">
        <w:t xml:space="preserve">Родительский взнос и порядок </w:t>
      </w:r>
      <w:proofErr w:type="gramStart"/>
      <w:r w:rsidRPr="003C7DB2">
        <w:t>предоставления компенсации части затрат</w:t>
      </w:r>
      <w:proofErr w:type="gramEnd"/>
      <w:r w:rsidRPr="003C7DB2">
        <w:t xml:space="preserve"> от нормативной стоимости путевки из бюджета республики не меняется:</w:t>
      </w:r>
    </w:p>
    <w:p w:rsidR="00146036" w:rsidRPr="003C7DB2" w:rsidRDefault="00146036" w:rsidP="001D3312">
      <w:pPr>
        <w:ind w:firstLine="708"/>
        <w:jc w:val="both"/>
      </w:pPr>
      <w:r w:rsidRPr="003C7DB2">
        <w:t xml:space="preserve">– для детей работников бюджетных организаций – </w:t>
      </w:r>
      <w:r w:rsidRPr="003C7DB2">
        <w:rPr>
          <w:b/>
        </w:rPr>
        <w:t>85 %</w:t>
      </w:r>
      <w:r w:rsidRPr="003C7DB2">
        <w:t xml:space="preserve"> (15 % – родительский взнос);</w:t>
      </w:r>
    </w:p>
    <w:p w:rsidR="00146036" w:rsidRPr="003C7DB2" w:rsidRDefault="00146036" w:rsidP="001D3312">
      <w:pPr>
        <w:ind w:firstLine="708"/>
        <w:jc w:val="both"/>
      </w:pPr>
      <w:r w:rsidRPr="003C7DB2">
        <w:t xml:space="preserve">– в профильные смены и палаточные лагеря, в том числе смены на Черноморском побережье – </w:t>
      </w:r>
      <w:r w:rsidRPr="003C7DB2">
        <w:rPr>
          <w:b/>
        </w:rPr>
        <w:t>85 %</w:t>
      </w:r>
      <w:r w:rsidRPr="003C7DB2">
        <w:t xml:space="preserve"> (15 % – родительский взнос без учета затрат на дорогу);</w:t>
      </w:r>
    </w:p>
    <w:p w:rsidR="00146036" w:rsidRPr="003C7DB2" w:rsidRDefault="00146036" w:rsidP="001D3312">
      <w:pPr>
        <w:ind w:firstLine="708"/>
        <w:jc w:val="both"/>
      </w:pPr>
      <w:r w:rsidRPr="003C7DB2">
        <w:t xml:space="preserve">– для детей работников небюджетных организаций, в том числе федеральных учреждений – </w:t>
      </w:r>
      <w:r w:rsidRPr="003C7DB2">
        <w:rPr>
          <w:b/>
        </w:rPr>
        <w:t>42,5 %</w:t>
      </w:r>
      <w:r w:rsidRPr="003C7DB2">
        <w:t xml:space="preserve"> (42,5 % – средства предприятия, 15 % – родительский взнос);</w:t>
      </w:r>
    </w:p>
    <w:p w:rsidR="00146036" w:rsidRDefault="00146036" w:rsidP="001D3312">
      <w:pPr>
        <w:pStyle w:val="ab"/>
        <w:ind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 xml:space="preserve">– для детей из малоимущих семей, оказавшихся в трудной жизненной ситуации, одаренных детей, детей-сирот, путёвки на восстановительное лечение для хронически больных детей, а также путевки «Мать и дитя» – </w:t>
      </w:r>
      <w:r w:rsidRPr="003C7DB2">
        <w:rPr>
          <w:b/>
          <w:sz w:val="24"/>
          <w:szCs w:val="24"/>
        </w:rPr>
        <w:t>100 %</w:t>
      </w:r>
      <w:r w:rsidRPr="003C7DB2">
        <w:rPr>
          <w:sz w:val="24"/>
          <w:szCs w:val="24"/>
        </w:rPr>
        <w:t xml:space="preserve"> обеспечение за счет средств бюджета республики</w:t>
      </w:r>
      <w:r>
        <w:rPr>
          <w:sz w:val="24"/>
          <w:szCs w:val="24"/>
        </w:rPr>
        <w:t>.</w:t>
      </w:r>
    </w:p>
    <w:p w:rsidR="001B134B" w:rsidRPr="001B134B" w:rsidRDefault="001B134B" w:rsidP="001D3312">
      <w:pPr>
        <w:pStyle w:val="a4"/>
        <w:ind w:firstLine="709"/>
        <w:jc w:val="both"/>
        <w:rPr>
          <w:rStyle w:val="artheader21"/>
          <w:rFonts w:ascii="Times New Roman" w:hAnsi="Times New Roman"/>
          <w:b w:val="0"/>
          <w:bCs w:val="0"/>
          <w:color w:val="000000"/>
        </w:rPr>
      </w:pPr>
      <w:r w:rsidRPr="001B134B">
        <w:rPr>
          <w:rStyle w:val="artheader21"/>
          <w:rFonts w:ascii="Times New Roman" w:hAnsi="Times New Roman"/>
          <w:b w:val="0"/>
          <w:color w:val="000000"/>
        </w:rPr>
        <w:t>Родительских взнос составит (в зависимости от уровня комфортности и содержания программы лагеря) от 2 до 9 тыс</w:t>
      </w:r>
      <w:proofErr w:type="gramStart"/>
      <w:r w:rsidRPr="001B134B">
        <w:rPr>
          <w:rStyle w:val="artheader21"/>
          <w:rFonts w:ascii="Times New Roman" w:hAnsi="Times New Roman"/>
          <w:b w:val="0"/>
          <w:color w:val="000000"/>
        </w:rPr>
        <w:t>.р</w:t>
      </w:r>
      <w:proofErr w:type="gramEnd"/>
      <w:r w:rsidRPr="001B134B">
        <w:rPr>
          <w:rStyle w:val="artheader21"/>
          <w:rFonts w:ascii="Times New Roman" w:hAnsi="Times New Roman"/>
          <w:b w:val="0"/>
          <w:color w:val="000000"/>
        </w:rPr>
        <w:t>ублей.</w:t>
      </w:r>
    </w:p>
    <w:p w:rsidR="001D3312" w:rsidRDefault="001D3312" w:rsidP="001D3312">
      <w:pPr>
        <w:pStyle w:val="ab"/>
        <w:ind w:firstLine="708"/>
        <w:jc w:val="both"/>
        <w:rPr>
          <w:sz w:val="24"/>
          <w:szCs w:val="24"/>
        </w:rPr>
      </w:pPr>
    </w:p>
    <w:p w:rsidR="001B134B" w:rsidRPr="003C7DB2" w:rsidRDefault="001B134B" w:rsidP="001D3312">
      <w:pPr>
        <w:pStyle w:val="ab"/>
        <w:ind w:firstLine="708"/>
        <w:jc w:val="both"/>
        <w:rPr>
          <w:b/>
          <w:sz w:val="24"/>
          <w:szCs w:val="24"/>
        </w:rPr>
      </w:pPr>
      <w:r w:rsidRPr="003C7DB2">
        <w:rPr>
          <w:sz w:val="24"/>
          <w:szCs w:val="24"/>
        </w:rPr>
        <w:t xml:space="preserve">В реализации программных мероприятий оздоровительной кампании 2015 года запланировано участие </w:t>
      </w:r>
      <w:r w:rsidRPr="003C7DB2">
        <w:rPr>
          <w:b/>
          <w:sz w:val="24"/>
          <w:szCs w:val="24"/>
        </w:rPr>
        <w:t>1 388</w:t>
      </w:r>
      <w:r w:rsidRPr="003C7DB2">
        <w:rPr>
          <w:sz w:val="24"/>
          <w:szCs w:val="24"/>
        </w:rPr>
        <w:t xml:space="preserve"> учреждений всех форм организации отдыха</w:t>
      </w:r>
      <w:r>
        <w:rPr>
          <w:sz w:val="24"/>
          <w:szCs w:val="24"/>
        </w:rPr>
        <w:t>.</w:t>
      </w:r>
      <w:r w:rsidR="001D3312">
        <w:rPr>
          <w:sz w:val="24"/>
          <w:szCs w:val="24"/>
        </w:rPr>
        <w:t xml:space="preserve"> </w:t>
      </w:r>
      <w:r w:rsidRPr="003C7DB2">
        <w:rPr>
          <w:sz w:val="24"/>
          <w:szCs w:val="24"/>
        </w:rPr>
        <w:t xml:space="preserve">Инфраструктура сохраняется благодаря поддержке правительства и лично Президента Республики Татарстан. Во исполнение распоряжения Кабинета Министров Республики Татарстан от 19.12.2014 № 2698-р за счет средств бюджета </w:t>
      </w:r>
      <w:r w:rsidRPr="001D3312">
        <w:rPr>
          <w:b/>
          <w:sz w:val="24"/>
          <w:szCs w:val="24"/>
        </w:rPr>
        <w:t xml:space="preserve">ведется ремонт 17 детских лагерей </w:t>
      </w:r>
      <w:r w:rsidRPr="003C7DB2">
        <w:rPr>
          <w:sz w:val="24"/>
          <w:szCs w:val="24"/>
        </w:rPr>
        <w:t>на общую сумму 104,8 млн</w:t>
      </w:r>
      <w:proofErr w:type="gramStart"/>
      <w:r w:rsidRPr="003C7DB2">
        <w:rPr>
          <w:sz w:val="24"/>
          <w:szCs w:val="24"/>
        </w:rPr>
        <w:t>.р</w:t>
      </w:r>
      <w:proofErr w:type="gramEnd"/>
      <w:r w:rsidRPr="003C7DB2">
        <w:rPr>
          <w:sz w:val="24"/>
          <w:szCs w:val="24"/>
        </w:rPr>
        <w:t>ублей.</w:t>
      </w:r>
      <w:r>
        <w:t xml:space="preserve"> </w:t>
      </w:r>
      <w:r w:rsidRPr="003C7DB2">
        <w:rPr>
          <w:sz w:val="24"/>
          <w:szCs w:val="24"/>
        </w:rPr>
        <w:t xml:space="preserve">В марте осуществлен объезд ремонтируемых лагерей. На сегодняшний день работы выполнены на 60%. </w:t>
      </w:r>
    </w:p>
    <w:p w:rsidR="001B134B" w:rsidRPr="003C7DB2" w:rsidRDefault="001B134B" w:rsidP="001D3312">
      <w:pPr>
        <w:pStyle w:val="21"/>
        <w:ind w:firstLine="709"/>
        <w:jc w:val="both"/>
        <w:rPr>
          <w:b w:val="0"/>
          <w:noProof/>
          <w:sz w:val="24"/>
          <w:szCs w:val="24"/>
        </w:rPr>
      </w:pPr>
      <w:r w:rsidRPr="003C7DB2">
        <w:rPr>
          <w:b w:val="0"/>
          <w:noProof/>
          <w:sz w:val="24"/>
          <w:szCs w:val="24"/>
        </w:rPr>
        <w:t xml:space="preserve">В целях </w:t>
      </w:r>
      <w:r w:rsidRPr="003C7DB2">
        <w:rPr>
          <w:noProof/>
          <w:sz w:val="24"/>
          <w:szCs w:val="24"/>
        </w:rPr>
        <w:t>обеспечения пожарной безопасности</w:t>
      </w:r>
      <w:r w:rsidRPr="003C7DB2">
        <w:rPr>
          <w:b w:val="0"/>
          <w:noProof/>
          <w:sz w:val="24"/>
          <w:szCs w:val="24"/>
        </w:rPr>
        <w:t xml:space="preserve"> в детских оздоровительных учреждениях сотрудниками Управления надзорной деятельности Главного управления МЧС Росии по РТ взяты на учет детские оздоровительные лагеря, расположенные на территории республики.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 xml:space="preserve">Помимо общей координации оздоровительной кампании Министерством по делам молодежи и спорту Республики Татарстан организуется отдых и оздоровление </w:t>
      </w:r>
      <w:r w:rsidRPr="003C7DB2">
        <w:rPr>
          <w:b/>
          <w:sz w:val="24"/>
          <w:szCs w:val="24"/>
        </w:rPr>
        <w:t>50 555</w:t>
      </w:r>
      <w:r w:rsidRPr="003C7DB2">
        <w:rPr>
          <w:sz w:val="24"/>
          <w:szCs w:val="24"/>
        </w:rPr>
        <w:t xml:space="preserve"> человек (на сумму </w:t>
      </w:r>
      <w:r w:rsidRPr="003C7DB2">
        <w:rPr>
          <w:b/>
          <w:sz w:val="24"/>
          <w:szCs w:val="24"/>
          <w:u w:val="single"/>
        </w:rPr>
        <w:t>381,1 млн. рублей</w:t>
      </w:r>
      <w:r w:rsidRPr="003C7DB2">
        <w:rPr>
          <w:sz w:val="24"/>
          <w:szCs w:val="24"/>
        </w:rPr>
        <w:t>) по следующим основным направлениям, а именно: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bookmarkStart w:id="1" w:name="OLE_LINK4"/>
      <w:r w:rsidRPr="003C7DB2">
        <w:rPr>
          <w:i/>
          <w:sz w:val="24"/>
          <w:szCs w:val="24"/>
        </w:rPr>
        <w:t xml:space="preserve">- </w:t>
      </w:r>
      <w:r w:rsidRPr="003C7DB2">
        <w:rPr>
          <w:sz w:val="24"/>
          <w:szCs w:val="24"/>
        </w:rPr>
        <w:t>3340 детей, подростков и молодежи в палаточных лагерях, на сумму 16,7 млн. рублей;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i/>
          <w:sz w:val="24"/>
          <w:szCs w:val="24"/>
        </w:rPr>
        <w:t xml:space="preserve"> </w:t>
      </w:r>
      <w:proofErr w:type="gramStart"/>
      <w:r w:rsidRPr="003C7DB2">
        <w:rPr>
          <w:i/>
          <w:sz w:val="24"/>
          <w:szCs w:val="24"/>
        </w:rPr>
        <w:t xml:space="preserve">- </w:t>
      </w:r>
      <w:r w:rsidRPr="003C7DB2">
        <w:rPr>
          <w:sz w:val="24"/>
          <w:szCs w:val="24"/>
        </w:rPr>
        <w:t>3000 детей, подростков допризывного возраста в патриотических лагерях в гг. Бугульма, Нижнекамск, Чистополь, Высокая Гора, Мензелинск, Апастово, Балтаси, Мамадыш, на сумму 16,6 млн. руб.;</w:t>
      </w:r>
      <w:proofErr w:type="gramEnd"/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>- 9624 детей в стационарных лагерях для работников группы компаний ОАО «Татнефть», на сумму 57,6 млн. руб.;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>- 5731 детей подростков и молодежи в профильных сменах на Черноморском побережье, на сумму 80,8 млн. руб.;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>- 1000 детей и молодежи, нуждающихся в оздоровительном лечении, на сумму 25,9 млн. руб.;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>- 4890 студентов в спортивных лагерях учебных заведений высшего и профессионального образования на сумму 7,2 млн. руб.;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>- 22 970 детей, подростков и молодежи в профильных сменах для актива детских и молодежных организаций, спортсменов на базе республиканских лагерей, лагерей предприятий и организаций, определенных по итогам торгов</w:t>
      </w:r>
      <w:bookmarkEnd w:id="1"/>
      <w:r w:rsidRPr="003C7DB2">
        <w:rPr>
          <w:sz w:val="24"/>
          <w:szCs w:val="24"/>
        </w:rPr>
        <w:t xml:space="preserve">, на общую сумму 176,3 млн. руб.; 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bookmarkStart w:id="2" w:name="OLE_LINK5"/>
      <w:r w:rsidRPr="003C7DB2">
        <w:rPr>
          <w:sz w:val="24"/>
          <w:szCs w:val="24"/>
        </w:rPr>
        <w:t>По линии Министерства будет организовано более 200 профильных смен в разных форматах</w:t>
      </w:r>
      <w:bookmarkEnd w:id="2"/>
      <w:r w:rsidRPr="003C7DB2">
        <w:rPr>
          <w:sz w:val="24"/>
          <w:szCs w:val="24"/>
        </w:rPr>
        <w:t xml:space="preserve"> по основным приоритетным направлениям государственной молодежной политики. </w:t>
      </w:r>
    </w:p>
    <w:p w:rsidR="001B134B" w:rsidRPr="003C7DB2" w:rsidRDefault="001B134B" w:rsidP="001D3312">
      <w:pPr>
        <w:ind w:firstLine="709"/>
        <w:jc w:val="both"/>
      </w:pPr>
      <w:proofErr w:type="gramStart"/>
      <w:r w:rsidRPr="003C7DB2">
        <w:t>На базе лагерей, подведомственных Министерству (</w:t>
      </w:r>
      <w:r w:rsidRPr="003C7DB2">
        <w:rPr>
          <w:i/>
        </w:rPr>
        <w:t>а это 9 лагерей, в т.ч. 4 РЦ «Лето», 2 МЦ «Сэлэт» (Звездный, Дубок), Казанского училища олимпийского резерва Министерства («Искра»), МЦ «Волга», «Приазовец»)</w:t>
      </w:r>
      <w:r w:rsidRPr="003C7DB2">
        <w:t xml:space="preserve">, пройдут профильные смены различной направленности: </w:t>
      </w:r>
      <w:bookmarkStart w:id="3" w:name="OLE_LINK9"/>
      <w:bookmarkStart w:id="4" w:name="OLE_LINK10"/>
      <w:r w:rsidRPr="003C7DB2">
        <w:lastRenderedPageBreak/>
        <w:t xml:space="preserve">лингвистика, история, краеведение, спорт, </w:t>
      </w:r>
      <w:r w:rsidRPr="003C7DB2">
        <w:rPr>
          <w:bCs/>
        </w:rPr>
        <w:t xml:space="preserve">этнография, культурология, экономика, экология, основы журналистики, </w:t>
      </w:r>
      <w:r w:rsidRPr="003C7DB2">
        <w:rPr>
          <w:bCs/>
          <w:lang w:val="en-US"/>
        </w:rPr>
        <w:t>Web</w:t>
      </w:r>
      <w:r w:rsidRPr="003C7DB2">
        <w:rPr>
          <w:bCs/>
        </w:rPr>
        <w:t xml:space="preserve"> - программирование, фото и кино–мастерство, военно-патриотическое воспитание, социология, политология, актерское мастерство, хореография, эстетика</w:t>
      </w:r>
      <w:bookmarkEnd w:id="3"/>
      <w:bookmarkEnd w:id="4"/>
      <w:r w:rsidRPr="003C7DB2">
        <w:rPr>
          <w:bCs/>
        </w:rPr>
        <w:t xml:space="preserve">. </w:t>
      </w:r>
      <w:proofErr w:type="gramEnd"/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 xml:space="preserve">Уже пятый год в полную нагрузку </w:t>
      </w:r>
      <w:r w:rsidRPr="003C7DB2">
        <w:rPr>
          <w:i/>
          <w:sz w:val="24"/>
          <w:szCs w:val="24"/>
        </w:rPr>
        <w:t>(с ежегодным охватом около 7 тыс. человек)</w:t>
      </w:r>
      <w:r w:rsidRPr="003C7DB2">
        <w:rPr>
          <w:sz w:val="24"/>
          <w:szCs w:val="24"/>
        </w:rPr>
        <w:t xml:space="preserve"> работает молодежный туристический лагерь «Волга», на базе которого организованы смены для актива молодежных и студенческих организаций, спортсменов, участников международных профильных смен, в т.ч. и волонтеров.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sz w:val="24"/>
          <w:szCs w:val="24"/>
        </w:rPr>
        <w:t xml:space="preserve">Традиционными стали смены для детей участников проектов Фонда «Сэлэт», которые пройдут по всей республике. Образовательный форум «Сэлэт» в этом году пройдет на территории музея-заповедника Билярск. </w:t>
      </w:r>
    </w:p>
    <w:p w:rsidR="001B134B" w:rsidRPr="003C7DB2" w:rsidRDefault="001B134B" w:rsidP="001D3312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3C7DB2">
        <w:rPr>
          <w:i/>
          <w:sz w:val="24"/>
          <w:szCs w:val="24"/>
        </w:rPr>
        <w:tab/>
      </w:r>
    </w:p>
    <w:p w:rsidR="005244CE" w:rsidRPr="00096606" w:rsidRDefault="005154F9" w:rsidP="001D3312">
      <w:pPr>
        <w:jc w:val="both"/>
      </w:pPr>
      <w:r w:rsidRPr="00096606">
        <w:rPr>
          <w:i/>
          <w:u w:val="single"/>
        </w:rPr>
        <w:t xml:space="preserve"> </w:t>
      </w:r>
    </w:p>
    <w:sectPr w:rsidR="005244CE" w:rsidRPr="00096606" w:rsidSect="003509AD">
      <w:footerReference w:type="even" r:id="rId7"/>
      <w:footerReference w:type="default" r:id="rId8"/>
      <w:pgSz w:w="11906" w:h="16838"/>
      <w:pgMar w:top="567" w:right="566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ED" w:rsidRDefault="002122ED">
      <w:r>
        <w:separator/>
      </w:r>
    </w:p>
  </w:endnote>
  <w:endnote w:type="continuationSeparator" w:id="0">
    <w:p w:rsidR="002122ED" w:rsidRDefault="0021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ta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2F" w:rsidRDefault="00A16E2F" w:rsidP="003A3F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E2F" w:rsidRDefault="00A16E2F" w:rsidP="0004069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2F" w:rsidRDefault="00A16E2F" w:rsidP="003A3F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3312">
      <w:rPr>
        <w:rStyle w:val="a8"/>
        <w:noProof/>
      </w:rPr>
      <w:t>1</w:t>
    </w:r>
    <w:r>
      <w:rPr>
        <w:rStyle w:val="a8"/>
      </w:rPr>
      <w:fldChar w:fldCharType="end"/>
    </w:r>
  </w:p>
  <w:p w:rsidR="00A16E2F" w:rsidRDefault="00A16E2F" w:rsidP="0004069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ED" w:rsidRDefault="002122ED">
      <w:r>
        <w:separator/>
      </w:r>
    </w:p>
  </w:footnote>
  <w:footnote w:type="continuationSeparator" w:id="0">
    <w:p w:rsidR="002122ED" w:rsidRDefault="00212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D99"/>
    <w:multiLevelType w:val="hybridMultilevel"/>
    <w:tmpl w:val="30C8E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E136E"/>
    <w:multiLevelType w:val="hybridMultilevel"/>
    <w:tmpl w:val="06880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2B71"/>
    <w:multiLevelType w:val="hybridMultilevel"/>
    <w:tmpl w:val="98685C84"/>
    <w:lvl w:ilvl="0" w:tplc="60448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02433"/>
    <w:multiLevelType w:val="hybridMultilevel"/>
    <w:tmpl w:val="F630507C"/>
    <w:lvl w:ilvl="0" w:tplc="60448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E30784"/>
    <w:multiLevelType w:val="hybridMultilevel"/>
    <w:tmpl w:val="174C2B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BA5AA9"/>
    <w:multiLevelType w:val="hybridMultilevel"/>
    <w:tmpl w:val="BE06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C45C1F"/>
    <w:multiLevelType w:val="hybridMultilevel"/>
    <w:tmpl w:val="C784B1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AEC7D20"/>
    <w:multiLevelType w:val="hybridMultilevel"/>
    <w:tmpl w:val="D8CEDDB8"/>
    <w:lvl w:ilvl="0" w:tplc="E378ED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9666FE9"/>
    <w:multiLevelType w:val="hybridMultilevel"/>
    <w:tmpl w:val="2A86D3C4"/>
    <w:lvl w:ilvl="0" w:tplc="B5C4B4BA">
      <w:start w:val="1"/>
      <w:numFmt w:val="russianLower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C523E"/>
    <w:multiLevelType w:val="hybridMultilevel"/>
    <w:tmpl w:val="A7DE5EB0"/>
    <w:lvl w:ilvl="0" w:tplc="FC68E082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FA1321"/>
    <w:multiLevelType w:val="hybridMultilevel"/>
    <w:tmpl w:val="113690A0"/>
    <w:lvl w:ilvl="0" w:tplc="60448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C7194D"/>
    <w:multiLevelType w:val="hybridMultilevel"/>
    <w:tmpl w:val="98FC83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75401D"/>
    <w:multiLevelType w:val="hybridMultilevel"/>
    <w:tmpl w:val="9042DC12"/>
    <w:lvl w:ilvl="0" w:tplc="60448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F7E7D06"/>
    <w:multiLevelType w:val="hybridMultilevel"/>
    <w:tmpl w:val="65587F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3B77A3B"/>
    <w:multiLevelType w:val="hybridMultilevel"/>
    <w:tmpl w:val="FC447FE4"/>
    <w:lvl w:ilvl="0" w:tplc="B5C4B4BA">
      <w:start w:val="1"/>
      <w:numFmt w:val="russianLower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3144D"/>
    <w:multiLevelType w:val="hybridMultilevel"/>
    <w:tmpl w:val="F612CE76"/>
    <w:lvl w:ilvl="0" w:tplc="278A3E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9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55"/>
    <w:rsid w:val="00040692"/>
    <w:rsid w:val="0007269B"/>
    <w:rsid w:val="00073FB1"/>
    <w:rsid w:val="000876DE"/>
    <w:rsid w:val="00096606"/>
    <w:rsid w:val="000A6A52"/>
    <w:rsid w:val="000E5B2B"/>
    <w:rsid w:val="000F21C9"/>
    <w:rsid w:val="000F29F3"/>
    <w:rsid w:val="00107AAD"/>
    <w:rsid w:val="00124258"/>
    <w:rsid w:val="00132CFD"/>
    <w:rsid w:val="00146036"/>
    <w:rsid w:val="00150442"/>
    <w:rsid w:val="00150929"/>
    <w:rsid w:val="00160CE8"/>
    <w:rsid w:val="001664A1"/>
    <w:rsid w:val="00176AEF"/>
    <w:rsid w:val="00181FCE"/>
    <w:rsid w:val="00192AB0"/>
    <w:rsid w:val="001B134B"/>
    <w:rsid w:val="001D3312"/>
    <w:rsid w:val="001D47FB"/>
    <w:rsid w:val="001E23DD"/>
    <w:rsid w:val="001E2D2F"/>
    <w:rsid w:val="001F31ED"/>
    <w:rsid w:val="001F3C93"/>
    <w:rsid w:val="00200486"/>
    <w:rsid w:val="002069DC"/>
    <w:rsid w:val="002122ED"/>
    <w:rsid w:val="00220629"/>
    <w:rsid w:val="002249E8"/>
    <w:rsid w:val="00251832"/>
    <w:rsid w:val="002606FF"/>
    <w:rsid w:val="00273F90"/>
    <w:rsid w:val="00276A74"/>
    <w:rsid w:val="00285089"/>
    <w:rsid w:val="002865FC"/>
    <w:rsid w:val="002941E1"/>
    <w:rsid w:val="0029523A"/>
    <w:rsid w:val="002A79C0"/>
    <w:rsid w:val="002B2025"/>
    <w:rsid w:val="002B7BCC"/>
    <w:rsid w:val="002C212E"/>
    <w:rsid w:val="002E1E0F"/>
    <w:rsid w:val="00302253"/>
    <w:rsid w:val="003038E1"/>
    <w:rsid w:val="00304994"/>
    <w:rsid w:val="003331C6"/>
    <w:rsid w:val="00342DC0"/>
    <w:rsid w:val="0034359D"/>
    <w:rsid w:val="003509AD"/>
    <w:rsid w:val="00355312"/>
    <w:rsid w:val="0035690A"/>
    <w:rsid w:val="0038535F"/>
    <w:rsid w:val="00390683"/>
    <w:rsid w:val="0039175B"/>
    <w:rsid w:val="003947C9"/>
    <w:rsid w:val="003A3F0C"/>
    <w:rsid w:val="003B7DB9"/>
    <w:rsid w:val="003C21B8"/>
    <w:rsid w:val="003D5A92"/>
    <w:rsid w:val="003F0DA4"/>
    <w:rsid w:val="004040CC"/>
    <w:rsid w:val="00423047"/>
    <w:rsid w:val="004479E7"/>
    <w:rsid w:val="0045528A"/>
    <w:rsid w:val="004567C3"/>
    <w:rsid w:val="00457766"/>
    <w:rsid w:val="00466ABE"/>
    <w:rsid w:val="004732B1"/>
    <w:rsid w:val="00473620"/>
    <w:rsid w:val="00474A3A"/>
    <w:rsid w:val="00476D84"/>
    <w:rsid w:val="0048058D"/>
    <w:rsid w:val="00484B39"/>
    <w:rsid w:val="004A5697"/>
    <w:rsid w:val="004B440A"/>
    <w:rsid w:val="004C2F1B"/>
    <w:rsid w:val="004D50E2"/>
    <w:rsid w:val="005123EE"/>
    <w:rsid w:val="005154F9"/>
    <w:rsid w:val="005244CE"/>
    <w:rsid w:val="00525A9D"/>
    <w:rsid w:val="0053783D"/>
    <w:rsid w:val="00544AD2"/>
    <w:rsid w:val="00565B08"/>
    <w:rsid w:val="0056642B"/>
    <w:rsid w:val="005708C0"/>
    <w:rsid w:val="00581D02"/>
    <w:rsid w:val="005A68EC"/>
    <w:rsid w:val="005B7B27"/>
    <w:rsid w:val="005C558B"/>
    <w:rsid w:val="005D2A22"/>
    <w:rsid w:val="005D6097"/>
    <w:rsid w:val="005D6883"/>
    <w:rsid w:val="005F1B03"/>
    <w:rsid w:val="005F5D72"/>
    <w:rsid w:val="00604229"/>
    <w:rsid w:val="00621309"/>
    <w:rsid w:val="006301A0"/>
    <w:rsid w:val="00632B22"/>
    <w:rsid w:val="00643280"/>
    <w:rsid w:val="006460AF"/>
    <w:rsid w:val="00653E53"/>
    <w:rsid w:val="00655024"/>
    <w:rsid w:val="006679BD"/>
    <w:rsid w:val="00680484"/>
    <w:rsid w:val="006814DD"/>
    <w:rsid w:val="00692F28"/>
    <w:rsid w:val="006B2B4C"/>
    <w:rsid w:val="006D741C"/>
    <w:rsid w:val="006E0BF4"/>
    <w:rsid w:val="006E1F91"/>
    <w:rsid w:val="00700097"/>
    <w:rsid w:val="007049D5"/>
    <w:rsid w:val="0074155E"/>
    <w:rsid w:val="00747911"/>
    <w:rsid w:val="00764DB6"/>
    <w:rsid w:val="00765F62"/>
    <w:rsid w:val="0077159F"/>
    <w:rsid w:val="00780074"/>
    <w:rsid w:val="007845EE"/>
    <w:rsid w:val="00785127"/>
    <w:rsid w:val="007869DC"/>
    <w:rsid w:val="007B61D7"/>
    <w:rsid w:val="007C402D"/>
    <w:rsid w:val="007C7C41"/>
    <w:rsid w:val="007D0102"/>
    <w:rsid w:val="007D03AB"/>
    <w:rsid w:val="00817F2B"/>
    <w:rsid w:val="00833211"/>
    <w:rsid w:val="00841799"/>
    <w:rsid w:val="00850F14"/>
    <w:rsid w:val="00870E0B"/>
    <w:rsid w:val="0087140E"/>
    <w:rsid w:val="008A7BF8"/>
    <w:rsid w:val="008B2963"/>
    <w:rsid w:val="008B7564"/>
    <w:rsid w:val="008C07D6"/>
    <w:rsid w:val="008D668A"/>
    <w:rsid w:val="009008BD"/>
    <w:rsid w:val="009128CD"/>
    <w:rsid w:val="009371C6"/>
    <w:rsid w:val="00967BC5"/>
    <w:rsid w:val="00967CEA"/>
    <w:rsid w:val="00974AE1"/>
    <w:rsid w:val="009859B5"/>
    <w:rsid w:val="009A443D"/>
    <w:rsid w:val="009B5DFD"/>
    <w:rsid w:val="009B6264"/>
    <w:rsid w:val="009C6B7A"/>
    <w:rsid w:val="009D4134"/>
    <w:rsid w:val="009E531D"/>
    <w:rsid w:val="009F1C20"/>
    <w:rsid w:val="00A04353"/>
    <w:rsid w:val="00A04810"/>
    <w:rsid w:val="00A13DBB"/>
    <w:rsid w:val="00A16E2F"/>
    <w:rsid w:val="00A43953"/>
    <w:rsid w:val="00A44049"/>
    <w:rsid w:val="00A5521E"/>
    <w:rsid w:val="00A607CF"/>
    <w:rsid w:val="00A63FF4"/>
    <w:rsid w:val="00A65033"/>
    <w:rsid w:val="00A8352C"/>
    <w:rsid w:val="00AC1B4F"/>
    <w:rsid w:val="00AE382B"/>
    <w:rsid w:val="00AE6910"/>
    <w:rsid w:val="00AF6ACD"/>
    <w:rsid w:val="00B0164F"/>
    <w:rsid w:val="00B11841"/>
    <w:rsid w:val="00B1437E"/>
    <w:rsid w:val="00B14E25"/>
    <w:rsid w:val="00B17050"/>
    <w:rsid w:val="00B17527"/>
    <w:rsid w:val="00B42E7D"/>
    <w:rsid w:val="00B468B1"/>
    <w:rsid w:val="00B62710"/>
    <w:rsid w:val="00B73386"/>
    <w:rsid w:val="00B82E70"/>
    <w:rsid w:val="00B97EFB"/>
    <w:rsid w:val="00BA562F"/>
    <w:rsid w:val="00BC1C25"/>
    <w:rsid w:val="00BD37DC"/>
    <w:rsid w:val="00BD3862"/>
    <w:rsid w:val="00BE49D4"/>
    <w:rsid w:val="00BF053D"/>
    <w:rsid w:val="00C043BE"/>
    <w:rsid w:val="00C27102"/>
    <w:rsid w:val="00C33F7B"/>
    <w:rsid w:val="00C34133"/>
    <w:rsid w:val="00C4364E"/>
    <w:rsid w:val="00C441EC"/>
    <w:rsid w:val="00C47E03"/>
    <w:rsid w:val="00C51A62"/>
    <w:rsid w:val="00C56855"/>
    <w:rsid w:val="00C61542"/>
    <w:rsid w:val="00C61645"/>
    <w:rsid w:val="00C70C27"/>
    <w:rsid w:val="00C735C0"/>
    <w:rsid w:val="00C741CE"/>
    <w:rsid w:val="00C7555D"/>
    <w:rsid w:val="00C97A45"/>
    <w:rsid w:val="00CB16C2"/>
    <w:rsid w:val="00CB5813"/>
    <w:rsid w:val="00CC31D6"/>
    <w:rsid w:val="00CD2318"/>
    <w:rsid w:val="00CE00F3"/>
    <w:rsid w:val="00D03BC7"/>
    <w:rsid w:val="00D145B1"/>
    <w:rsid w:val="00D155A8"/>
    <w:rsid w:val="00D30E9F"/>
    <w:rsid w:val="00D31BB3"/>
    <w:rsid w:val="00D37D38"/>
    <w:rsid w:val="00D43AF4"/>
    <w:rsid w:val="00D61B96"/>
    <w:rsid w:val="00D70C80"/>
    <w:rsid w:val="00DB378D"/>
    <w:rsid w:val="00DC3082"/>
    <w:rsid w:val="00DD1D89"/>
    <w:rsid w:val="00E051DE"/>
    <w:rsid w:val="00E139BD"/>
    <w:rsid w:val="00E1564F"/>
    <w:rsid w:val="00E1629A"/>
    <w:rsid w:val="00E2722B"/>
    <w:rsid w:val="00E319B3"/>
    <w:rsid w:val="00E452C5"/>
    <w:rsid w:val="00E51463"/>
    <w:rsid w:val="00E51AE4"/>
    <w:rsid w:val="00E55709"/>
    <w:rsid w:val="00E81542"/>
    <w:rsid w:val="00EA606A"/>
    <w:rsid w:val="00EB40D6"/>
    <w:rsid w:val="00EB6772"/>
    <w:rsid w:val="00EC05FB"/>
    <w:rsid w:val="00EC2470"/>
    <w:rsid w:val="00EC604F"/>
    <w:rsid w:val="00EC67F3"/>
    <w:rsid w:val="00ED0354"/>
    <w:rsid w:val="00ED045B"/>
    <w:rsid w:val="00EF2A40"/>
    <w:rsid w:val="00F1058F"/>
    <w:rsid w:val="00F132B7"/>
    <w:rsid w:val="00F328FD"/>
    <w:rsid w:val="00F41A74"/>
    <w:rsid w:val="00F41E23"/>
    <w:rsid w:val="00F53B08"/>
    <w:rsid w:val="00F628A9"/>
    <w:rsid w:val="00F6345A"/>
    <w:rsid w:val="00F64136"/>
    <w:rsid w:val="00F66EA8"/>
    <w:rsid w:val="00F74EE1"/>
    <w:rsid w:val="00F761A5"/>
    <w:rsid w:val="00F81777"/>
    <w:rsid w:val="00FA6630"/>
    <w:rsid w:val="00FF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FB"/>
    <w:rPr>
      <w:sz w:val="24"/>
      <w:szCs w:val="24"/>
    </w:rPr>
  </w:style>
  <w:style w:type="paragraph" w:styleId="4">
    <w:name w:val="heading 4"/>
    <w:basedOn w:val="a"/>
    <w:link w:val="40"/>
    <w:qFormat/>
    <w:rsid w:val="00A4395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 Знак Знак Знак Знак Знак Знак Знак Знак Знак Знак"/>
    <w:basedOn w:val="a"/>
    <w:rsid w:val="00C56855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1"/>
    <w:basedOn w:val="a"/>
    <w:rsid w:val="00C56855"/>
    <w:rPr>
      <w:lang w:val="pl-PL" w:eastAsia="pl-PL"/>
    </w:rPr>
  </w:style>
  <w:style w:type="paragraph" w:styleId="a3">
    <w:name w:val="Balloon Text"/>
    <w:basedOn w:val="a"/>
    <w:semiHidden/>
    <w:rsid w:val="00A5521E"/>
    <w:rPr>
      <w:rFonts w:ascii="Tahoma" w:hAnsi="Tahoma" w:cs="Tahoma"/>
      <w:sz w:val="16"/>
      <w:szCs w:val="16"/>
    </w:rPr>
  </w:style>
  <w:style w:type="paragraph" w:customStyle="1" w:styleId="11">
    <w:name w:val="Ñòèëü1"/>
    <w:basedOn w:val="a"/>
    <w:rsid w:val="00CE00F3"/>
    <w:pPr>
      <w:spacing w:line="288" w:lineRule="auto"/>
    </w:pPr>
    <w:rPr>
      <w:rFonts w:eastAsia="Calibri"/>
      <w:sz w:val="28"/>
      <w:szCs w:val="20"/>
    </w:rPr>
  </w:style>
  <w:style w:type="paragraph" w:styleId="3">
    <w:name w:val="Body Text Indent 3"/>
    <w:basedOn w:val="a"/>
    <w:link w:val="30"/>
    <w:rsid w:val="000876DE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0876DE"/>
    <w:pPr>
      <w:autoSpaceDE w:val="0"/>
      <w:autoSpaceDN w:val="0"/>
      <w:adjustRightInd w:val="0"/>
    </w:pPr>
    <w:rPr>
      <w:b/>
      <w:bCs/>
    </w:rPr>
  </w:style>
  <w:style w:type="paragraph" w:styleId="a4">
    <w:name w:val="Normal (Web)"/>
    <w:aliases w:val="Обычный (Web)"/>
    <w:basedOn w:val="a"/>
    <w:rsid w:val="000876DE"/>
    <w:rPr>
      <w:rFonts w:ascii="Arial tat" w:hAnsi="Arial tat"/>
    </w:rPr>
  </w:style>
  <w:style w:type="paragraph" w:styleId="a5">
    <w:name w:val="List Paragraph"/>
    <w:basedOn w:val="a"/>
    <w:qFormat/>
    <w:rsid w:val="00087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rtheader21">
    <w:name w:val="artheader21"/>
    <w:rsid w:val="000876DE"/>
    <w:rPr>
      <w:rFonts w:ascii="Arial tat" w:hAnsi="Arial tat" w:hint="default"/>
      <w:b/>
      <w:bCs/>
      <w:strike w:val="0"/>
      <w:dstrike w:val="0"/>
      <w:color w:val="1B81C9"/>
      <w:sz w:val="24"/>
      <w:szCs w:val="24"/>
      <w:u w:val="none"/>
      <w:effect w:val="none"/>
    </w:rPr>
  </w:style>
  <w:style w:type="paragraph" w:customStyle="1" w:styleId="ListParagraph">
    <w:name w:val="List Paragraph"/>
    <w:basedOn w:val="a"/>
    <w:rsid w:val="000876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rsid w:val="0039175B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0406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40692"/>
  </w:style>
  <w:style w:type="paragraph" w:styleId="a9">
    <w:name w:val="Body Text"/>
    <w:basedOn w:val="a"/>
    <w:link w:val="aa"/>
    <w:rsid w:val="00A43953"/>
    <w:pPr>
      <w:spacing w:after="120"/>
    </w:pPr>
  </w:style>
  <w:style w:type="character" w:customStyle="1" w:styleId="aa">
    <w:name w:val="Основной текст Знак"/>
    <w:link w:val="a9"/>
    <w:rsid w:val="00A43953"/>
    <w:rPr>
      <w:sz w:val="24"/>
      <w:szCs w:val="24"/>
    </w:rPr>
  </w:style>
  <w:style w:type="paragraph" w:customStyle="1" w:styleId="ab">
    <w:name w:val="обычный"/>
    <w:basedOn w:val="a"/>
    <w:rsid w:val="00A43953"/>
    <w:rPr>
      <w:color w:val="000000"/>
      <w:sz w:val="20"/>
      <w:szCs w:val="20"/>
    </w:rPr>
  </w:style>
  <w:style w:type="character" w:customStyle="1" w:styleId="40">
    <w:name w:val="Заголовок 4 Знак"/>
    <w:link w:val="4"/>
    <w:rsid w:val="00A43953"/>
    <w:rPr>
      <w:b/>
      <w:bCs/>
      <w:sz w:val="24"/>
      <w:szCs w:val="24"/>
    </w:rPr>
  </w:style>
  <w:style w:type="paragraph" w:customStyle="1" w:styleId="12">
    <w:name w:val="Абзац списка1"/>
    <w:basedOn w:val="a"/>
    <w:rsid w:val="005D2A22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paragraph" w:styleId="ac">
    <w:name w:val="Plain Text"/>
    <w:basedOn w:val="a"/>
    <w:link w:val="ad"/>
    <w:rsid w:val="00C34133"/>
    <w:pPr>
      <w:spacing w:after="200" w:line="276" w:lineRule="auto"/>
    </w:pPr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link w:val="ac"/>
    <w:rsid w:val="00C34133"/>
    <w:rPr>
      <w:rFonts w:ascii="Courier New" w:hAnsi="Courier New"/>
      <w:lang/>
    </w:rPr>
  </w:style>
  <w:style w:type="paragraph" w:customStyle="1" w:styleId="BodyText2">
    <w:name w:val="Body Text 2"/>
    <w:basedOn w:val="a"/>
    <w:rsid w:val="005C558B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conspluscell">
    <w:name w:val="conspluscell"/>
    <w:basedOn w:val="a"/>
    <w:rsid w:val="00146036"/>
    <w:rPr>
      <w:rFonts w:ascii="Arial" w:hAnsi="Arial" w:cs="Arial"/>
      <w:color w:val="000000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46036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46036"/>
    <w:rPr>
      <w:sz w:val="16"/>
      <w:szCs w:val="16"/>
    </w:rPr>
  </w:style>
  <w:style w:type="paragraph" w:customStyle="1" w:styleId="21">
    <w:name w:val="Основной текст 21"/>
    <w:basedOn w:val="a"/>
    <w:rsid w:val="001B134B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МДМСТ РТ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subject/>
  <dc:creator>Юсупов</dc:creator>
  <cp:keywords/>
  <cp:lastModifiedBy>user</cp:lastModifiedBy>
  <cp:revision>2</cp:revision>
  <cp:lastPrinted>2014-06-02T14:29:00Z</cp:lastPrinted>
  <dcterms:created xsi:type="dcterms:W3CDTF">2015-05-11T13:29:00Z</dcterms:created>
  <dcterms:modified xsi:type="dcterms:W3CDTF">2015-05-11T13:29:00Z</dcterms:modified>
</cp:coreProperties>
</file>