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2A1" w:rsidRPr="000717B8" w:rsidRDefault="000717B8" w:rsidP="000717B8">
      <w:pPr>
        <w:ind w:firstLine="426"/>
        <w:jc w:val="center"/>
        <w:rPr>
          <w:b/>
        </w:rPr>
      </w:pPr>
      <w:bookmarkStart w:id="0" w:name="_GoBack"/>
      <w:bookmarkEnd w:id="0"/>
      <w:r w:rsidRPr="000717B8">
        <w:rPr>
          <w:b/>
        </w:rPr>
        <w:t>ИНФОРМАЦИЯ К БРИФИНГУ</w:t>
      </w:r>
    </w:p>
    <w:p w:rsidR="008C1C24" w:rsidRPr="000717B8" w:rsidRDefault="008C1C24" w:rsidP="000717B8">
      <w:pPr>
        <w:ind w:firstLine="426"/>
        <w:jc w:val="both"/>
      </w:pPr>
      <w:r w:rsidRPr="000717B8">
        <w:t>Для справки:</w:t>
      </w:r>
    </w:p>
    <w:p w:rsidR="007C3A19" w:rsidRPr="000717B8" w:rsidRDefault="009A7BE9" w:rsidP="000717B8">
      <w:pPr>
        <w:ind w:firstLine="426"/>
        <w:jc w:val="both"/>
      </w:pPr>
      <w:r w:rsidRPr="000717B8">
        <w:t xml:space="preserve">по </w:t>
      </w:r>
      <w:r w:rsidR="007C3A19" w:rsidRPr="000717B8">
        <w:t xml:space="preserve"> состоянию на 23 апреля 2015 года в Республике Татарстан зарегистрировано 909 пожаров</w:t>
      </w:r>
      <w:r w:rsidRPr="000717B8">
        <w:t xml:space="preserve">, </w:t>
      </w:r>
      <w:r w:rsidR="007C3A19" w:rsidRPr="000717B8">
        <w:t xml:space="preserve">что на </w:t>
      </w:r>
      <w:r w:rsidRPr="000717B8">
        <w:t>8</w:t>
      </w:r>
      <w:r w:rsidR="007C3A19" w:rsidRPr="000717B8">
        <w:t xml:space="preserve">% меньше по сравнению с аналогичным периодом прошлого года – 987 пожаров, на пожарах погибло 89 человек что на 17 случаев или </w:t>
      </w:r>
      <w:r w:rsidRPr="000717B8">
        <w:t>23</w:t>
      </w:r>
      <w:r w:rsidR="007C3A19" w:rsidRPr="000717B8">
        <w:t xml:space="preserve"> % больше по сравнению с АППГ </w:t>
      </w:r>
      <w:r w:rsidRPr="000717B8">
        <w:t>(</w:t>
      </w:r>
      <w:r w:rsidR="007C3A19" w:rsidRPr="000717B8">
        <w:t>72 человек</w:t>
      </w:r>
      <w:r w:rsidRPr="000717B8">
        <w:t>а</w:t>
      </w:r>
      <w:r w:rsidR="007C3A19" w:rsidRPr="000717B8">
        <w:t>), получили травмы 140</w:t>
      </w:r>
      <w:r w:rsidRPr="000717B8">
        <w:t xml:space="preserve"> человек, </w:t>
      </w:r>
      <w:r w:rsidR="007C3A19" w:rsidRPr="000717B8">
        <w:t xml:space="preserve">что на 65 случаев или 86% больше по сравнению с АППГ </w:t>
      </w:r>
      <w:r w:rsidRPr="000717B8">
        <w:t>(</w:t>
      </w:r>
      <w:r w:rsidR="007C3A19" w:rsidRPr="000717B8">
        <w:t>75 человек).</w:t>
      </w:r>
    </w:p>
    <w:p w:rsidR="00506FD4" w:rsidRPr="000717B8" w:rsidRDefault="00506FD4" w:rsidP="000717B8">
      <w:pPr>
        <w:ind w:firstLine="426"/>
        <w:jc w:val="both"/>
        <w:rPr>
          <w:highlight w:val="yellow"/>
        </w:rPr>
      </w:pPr>
    </w:p>
    <w:p w:rsidR="000717B8" w:rsidRDefault="00A04591" w:rsidP="000717B8">
      <w:pPr>
        <w:ind w:firstLine="426"/>
        <w:jc w:val="center"/>
        <w:rPr>
          <w:b/>
        </w:rPr>
      </w:pPr>
      <w:r w:rsidRPr="000717B8">
        <w:rPr>
          <w:b/>
        </w:rPr>
        <w:t xml:space="preserve">Сведения о проводимой работе по обеспечению пожарной безопасности </w:t>
      </w:r>
    </w:p>
    <w:p w:rsidR="00A04591" w:rsidRPr="000717B8" w:rsidRDefault="00A04591" w:rsidP="000717B8">
      <w:pPr>
        <w:ind w:firstLine="426"/>
        <w:jc w:val="center"/>
        <w:rPr>
          <w:b/>
        </w:rPr>
      </w:pPr>
      <w:r w:rsidRPr="000717B8">
        <w:rPr>
          <w:b/>
        </w:rPr>
        <w:t>в весенне</w:t>
      </w:r>
      <w:r w:rsidR="000717B8" w:rsidRPr="000717B8">
        <w:rPr>
          <w:b/>
        </w:rPr>
        <w:t>-</w:t>
      </w:r>
      <w:r w:rsidRPr="000717B8">
        <w:rPr>
          <w:b/>
        </w:rPr>
        <w:t>летний пожароопасный сезон 2015 года</w:t>
      </w:r>
    </w:p>
    <w:p w:rsidR="00A04591" w:rsidRPr="000717B8" w:rsidRDefault="00A04591" w:rsidP="000717B8">
      <w:pPr>
        <w:ind w:firstLine="426"/>
        <w:jc w:val="both"/>
      </w:pPr>
    </w:p>
    <w:p w:rsidR="00A04591" w:rsidRPr="000717B8" w:rsidRDefault="00A04591" w:rsidP="000717B8">
      <w:pPr>
        <w:ind w:firstLine="426"/>
        <w:jc w:val="both"/>
      </w:pPr>
      <w:r w:rsidRPr="000717B8">
        <w:t xml:space="preserve">В соответствии с перечнями  поручений Заместителя Председателя Правительства Российской Федерации А.Г. Хлопонина </w:t>
      </w:r>
      <w:r w:rsidR="009A7BE9" w:rsidRPr="000717B8">
        <w:t>(</w:t>
      </w:r>
      <w:r w:rsidRPr="000717B8">
        <w:t>от 29.12.2014 № АХ-П9-9621 и от 9 февраля 2015 года №АХ-П4-733</w:t>
      </w:r>
      <w:r w:rsidR="009A7BE9" w:rsidRPr="000717B8">
        <w:t>)</w:t>
      </w:r>
      <w:r w:rsidRPr="000717B8">
        <w:t xml:space="preserve">  </w:t>
      </w:r>
      <w:r w:rsidR="000717B8">
        <w:t>проводит</w:t>
      </w:r>
      <w:r w:rsidRPr="000717B8">
        <w:t xml:space="preserve">ся работа по подготовке Республики Татарстан к пожароопасному сезону 2015 года. </w:t>
      </w:r>
    </w:p>
    <w:p w:rsidR="00A04591" w:rsidRPr="000717B8" w:rsidRDefault="00A04591" w:rsidP="000717B8">
      <w:pPr>
        <w:ind w:firstLine="426"/>
        <w:jc w:val="both"/>
      </w:pPr>
      <w:r w:rsidRPr="000717B8">
        <w:t>Главным управлением МЧС России по Республике Татарстан совместно с Правительством Республики Татарстан разработан и осуществляется комплекс организационных и практических мероприятий, направленных на обеспечение пожарной безопасности на территории Республики Татарстан в весенне-летний пожароопасный период 2015 года.</w:t>
      </w:r>
    </w:p>
    <w:p w:rsidR="00B57CA4" w:rsidRPr="000717B8" w:rsidRDefault="009A7BE9" w:rsidP="000717B8">
      <w:pPr>
        <w:ind w:firstLine="426"/>
        <w:jc w:val="both"/>
      </w:pPr>
      <w:r w:rsidRPr="000717B8">
        <w:t>У</w:t>
      </w:r>
      <w:r w:rsidR="00B57CA4" w:rsidRPr="000717B8">
        <w:t>твержден перечень  населённых пунктов, подверженных угрозе лесных пожаров, садоводческих огороднических и дачных некоммерческих объединений  граждан, детских оздоровительных лагерей и  объектов экономики, граничащих с лесными участками. Так на учет взято 86 населённых пунктов, подверженных угрозе лесных пожаров, 26 садоводческих огороднических и дачных некоммерческих объединений  граждан, 82 детских оздоровительных лагеря и 17 объектов экономики, граничащих с лесными участками.</w:t>
      </w:r>
    </w:p>
    <w:p w:rsidR="0002043D" w:rsidRPr="000717B8" w:rsidRDefault="0002043D" w:rsidP="000717B8">
      <w:pPr>
        <w:ind w:firstLine="426"/>
        <w:jc w:val="both"/>
      </w:pPr>
      <w:r w:rsidRPr="000717B8">
        <w:t xml:space="preserve">Главами сельских поселений при методической помощи сотрудников Главного управления МЧС России по Республике Татарстан проведена работа по разработке  паспортов пожарной безопасности населенных пунктов, подверженных угрозе лесных пожаров, в которых отражена готовность населенных пунктов к пожароопасному сезону 2015 года.  Всего  актуализировано 86 (100%) паспортов пожарной безопасности на все населенные пункты подверженные угрозе распространения лесного пожара, из них все готовы к пожароопасному сезону. </w:t>
      </w:r>
    </w:p>
    <w:p w:rsidR="00A04591" w:rsidRPr="000717B8" w:rsidRDefault="00A04591" w:rsidP="000717B8">
      <w:pPr>
        <w:ind w:firstLine="426"/>
        <w:jc w:val="both"/>
      </w:pPr>
      <w:r w:rsidRPr="000717B8">
        <w:t xml:space="preserve">Распоряжением Комиссии по предупреждению и ликвидации чрезвычайных ситуаций и обеспечению пожарной безопасности Республики Татарстан от 24 февраля 2015 года № 07-15р создана межведомственная рабочая группа по проверке готовности республики и муниципальных районов к пожароопасному периоду 2015года. Указанной группой  в период с 2 по 12 марта проведена проверка готовности Республики Татарстан к пожароопасному сезону 2015 года, субъект оценивается - «Готов» к пожароопасному сезону 2015 года. </w:t>
      </w:r>
    </w:p>
    <w:p w:rsidR="0002043D" w:rsidRPr="000717B8" w:rsidRDefault="00331A43" w:rsidP="000717B8">
      <w:pPr>
        <w:ind w:firstLine="426"/>
        <w:jc w:val="both"/>
      </w:pPr>
      <w:r w:rsidRPr="000717B8">
        <w:t xml:space="preserve">    </w:t>
      </w:r>
      <w:r w:rsidR="0002043D" w:rsidRPr="000717B8">
        <w:t>Не могу не отметить</w:t>
      </w:r>
      <w:r w:rsidR="00935E32" w:rsidRPr="000717B8">
        <w:t>, что все насел</w:t>
      </w:r>
      <w:r w:rsidR="000717B8">
        <w:t>ё</w:t>
      </w:r>
      <w:r w:rsidR="00935E32" w:rsidRPr="000717B8">
        <w:t>нные пункты</w:t>
      </w:r>
      <w:r w:rsidR="000717B8">
        <w:t>,</w:t>
      </w:r>
      <w:r w:rsidR="00935E32" w:rsidRPr="000717B8">
        <w:t xml:space="preserve"> подверженные угрозе лесных пожаров</w:t>
      </w:r>
      <w:r w:rsidR="000717B8">
        <w:t>,</w:t>
      </w:r>
      <w:r w:rsidR="00935E32" w:rsidRPr="000717B8">
        <w:t xml:space="preserve"> оборудованы комплексной системой экстренного оповещения населения.</w:t>
      </w:r>
    </w:p>
    <w:p w:rsidR="008C1C24" w:rsidRPr="000717B8" w:rsidRDefault="000717B8" w:rsidP="000717B8">
      <w:pPr>
        <w:ind w:firstLine="426"/>
        <w:jc w:val="both"/>
      </w:pPr>
      <w:r>
        <w:t xml:space="preserve">  Организован и проводит</w:t>
      </w:r>
      <w:r w:rsidR="008C1C24" w:rsidRPr="000717B8">
        <w:t>ся мониторинг лесопожарной обстановки путем авиа патрулирования и космического мониторинга с выводом сигнала в центр управления в кризисных ситуациях.</w:t>
      </w:r>
    </w:p>
    <w:p w:rsidR="00331A43" w:rsidRPr="000717B8" w:rsidRDefault="0002043D" w:rsidP="000717B8">
      <w:pPr>
        <w:ind w:firstLine="426"/>
        <w:jc w:val="both"/>
      </w:pPr>
      <w:r w:rsidRPr="000717B8">
        <w:t xml:space="preserve">   </w:t>
      </w:r>
      <w:r w:rsidR="00331A43" w:rsidRPr="000717B8">
        <w:t xml:space="preserve"> Всеми подведомственными Министерству лесного хозяйства Республики Татарстан  лесничествами, Национальным парком «Нижняя Кама», Волжско-Камским природным биосферным заповедником и Суслонгерским военным лесничеством разработаны и утверждены руководителями исполнительных комитетов муниципальных районов Р</w:t>
      </w:r>
      <w:r w:rsidR="000717B8">
        <w:t>Т</w:t>
      </w:r>
      <w:r w:rsidR="00331A43" w:rsidRPr="000717B8">
        <w:t xml:space="preserve"> планы тушения лесных пожаров.</w:t>
      </w:r>
    </w:p>
    <w:p w:rsidR="00331A43" w:rsidRPr="000717B8" w:rsidRDefault="00331A43" w:rsidP="000717B8">
      <w:pPr>
        <w:ind w:firstLine="426"/>
        <w:jc w:val="both"/>
      </w:pPr>
      <w:r w:rsidRPr="000717B8">
        <w:t xml:space="preserve">     Откорректирован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в 2015 году.</w:t>
      </w:r>
    </w:p>
    <w:p w:rsidR="0002043D" w:rsidRPr="000717B8" w:rsidRDefault="00331A43" w:rsidP="000717B8">
      <w:pPr>
        <w:ind w:firstLine="426"/>
        <w:jc w:val="both"/>
      </w:pPr>
      <w:r w:rsidRPr="000717B8">
        <w:t xml:space="preserve">   Для ликвидации лесных пожаров спланированы силы и средства функциональной и территориальной подсистем РСЧС Республики Татарстан в количестве 5973 человек</w:t>
      </w:r>
      <w:r w:rsidR="0002043D" w:rsidRPr="000717B8">
        <w:t>а</w:t>
      </w:r>
      <w:r w:rsidRPr="000717B8">
        <w:t>, 760 единиц автотехники, 2</w:t>
      </w:r>
      <w:r w:rsidR="0002043D" w:rsidRPr="000717B8">
        <w:t>-х</w:t>
      </w:r>
      <w:r w:rsidRPr="000717B8">
        <w:t xml:space="preserve"> вертолетов, 5 пожарных поездов, 1 пожарного катера </w:t>
      </w:r>
    </w:p>
    <w:p w:rsidR="00331A43" w:rsidRPr="000717B8" w:rsidRDefault="0002043D" w:rsidP="000717B8">
      <w:pPr>
        <w:ind w:firstLine="426"/>
        <w:jc w:val="both"/>
      </w:pPr>
      <w:r w:rsidRPr="000717B8">
        <w:t xml:space="preserve"> Для справки</w:t>
      </w:r>
      <w:r w:rsidR="00331A43" w:rsidRPr="000717B8">
        <w:t>:</w:t>
      </w:r>
    </w:p>
    <w:p w:rsidR="00331A43" w:rsidRPr="000717B8" w:rsidRDefault="00331A43" w:rsidP="000717B8">
      <w:pPr>
        <w:ind w:firstLine="426"/>
        <w:jc w:val="both"/>
      </w:pPr>
      <w:r w:rsidRPr="000717B8">
        <w:t xml:space="preserve">         МЧС РТ и ГУ МЧС России по РТ (ФПС, ПСО) – личного состава – 2963 человека, 134 ед. техники;</w:t>
      </w:r>
    </w:p>
    <w:p w:rsidR="00331A43" w:rsidRPr="000717B8" w:rsidRDefault="00331A43" w:rsidP="000717B8">
      <w:pPr>
        <w:ind w:firstLine="426"/>
        <w:jc w:val="both"/>
      </w:pPr>
      <w:r w:rsidRPr="000717B8">
        <w:t xml:space="preserve">        МВД по РТ – личного состава – 81 человек, 27 ед. техники;</w:t>
      </w:r>
    </w:p>
    <w:p w:rsidR="00331A43" w:rsidRPr="000717B8" w:rsidRDefault="00331A43" w:rsidP="000717B8">
      <w:pPr>
        <w:ind w:firstLine="426"/>
        <w:jc w:val="both"/>
      </w:pPr>
      <w:r w:rsidRPr="000717B8">
        <w:t xml:space="preserve">        Минобороны РФ – личного состава – 14 человек, 6 ед. техники;</w:t>
      </w:r>
    </w:p>
    <w:p w:rsidR="00331A43" w:rsidRPr="000717B8" w:rsidRDefault="00331A43" w:rsidP="000717B8">
      <w:pPr>
        <w:ind w:firstLine="426"/>
        <w:jc w:val="both"/>
      </w:pPr>
      <w:r w:rsidRPr="000717B8">
        <w:lastRenderedPageBreak/>
        <w:t xml:space="preserve">        Минприроды и экологии РФ – личного состава – 550 человек,  14 ед. техники;</w:t>
      </w:r>
    </w:p>
    <w:p w:rsidR="00331A43" w:rsidRPr="000717B8" w:rsidRDefault="00331A43" w:rsidP="000717B8">
      <w:pPr>
        <w:ind w:firstLine="426"/>
        <w:jc w:val="both"/>
      </w:pPr>
      <w:r w:rsidRPr="000717B8">
        <w:t xml:space="preserve">        Минлесхоза РТ – личного состава – 714 человек, 327 ед. техники;</w:t>
      </w:r>
    </w:p>
    <w:p w:rsidR="00331A43" w:rsidRPr="000717B8" w:rsidRDefault="0002043D" w:rsidP="000717B8">
      <w:pPr>
        <w:ind w:firstLine="426"/>
        <w:jc w:val="both"/>
      </w:pPr>
      <w:r w:rsidRPr="000717B8">
        <w:t xml:space="preserve">        </w:t>
      </w:r>
      <w:r w:rsidR="00331A43" w:rsidRPr="000717B8">
        <w:t>организаций (ОАО «Татнефть», др. организаций, ППС РТ, ВПО, МПО и ДПО) – личного состава – 1651 человек, 254 ед. техники.</w:t>
      </w:r>
    </w:p>
    <w:p w:rsidR="00331A43" w:rsidRPr="000717B8" w:rsidRDefault="0002043D" w:rsidP="000717B8">
      <w:pPr>
        <w:ind w:firstLine="426"/>
        <w:jc w:val="both"/>
      </w:pPr>
      <w:r w:rsidRPr="000717B8">
        <w:t xml:space="preserve">    Также</w:t>
      </w:r>
      <w:r w:rsidR="00331A43" w:rsidRPr="000717B8">
        <w:t xml:space="preserve">, для защиты населенных пунктов от лесных пожаров планируется привлечение сил и средств 6-ти опорных пунктов по тушению крупных пожаров ФПС по Республике Татарстан. </w:t>
      </w:r>
    </w:p>
    <w:p w:rsidR="00331A43" w:rsidRPr="000717B8" w:rsidRDefault="00331A43" w:rsidP="000717B8">
      <w:pPr>
        <w:ind w:firstLine="426"/>
        <w:jc w:val="both"/>
      </w:pPr>
      <w:r w:rsidRPr="000717B8">
        <w:t xml:space="preserve">      Опорные пункты для целей тушения лесных пожаров  оснащены:  </w:t>
      </w:r>
    </w:p>
    <w:p w:rsidR="00331A43" w:rsidRPr="000717B8" w:rsidRDefault="00331A43" w:rsidP="000717B8">
      <w:pPr>
        <w:ind w:firstLine="426"/>
        <w:jc w:val="both"/>
      </w:pPr>
      <w:r w:rsidRPr="000717B8">
        <w:t xml:space="preserve">      70 переносными мотопомпами «Дева»; </w:t>
      </w:r>
    </w:p>
    <w:p w:rsidR="00331A43" w:rsidRPr="000717B8" w:rsidRDefault="00331A43" w:rsidP="000717B8">
      <w:pPr>
        <w:ind w:firstLine="426"/>
        <w:jc w:val="both"/>
      </w:pPr>
      <w:r w:rsidRPr="000717B8">
        <w:t xml:space="preserve">      27000 метрами напорных рукавов и другого пожарно-технического вооружения.</w:t>
      </w:r>
    </w:p>
    <w:p w:rsidR="0002043D" w:rsidRPr="000717B8" w:rsidRDefault="0002043D" w:rsidP="000717B8">
      <w:pPr>
        <w:ind w:firstLine="426"/>
        <w:jc w:val="both"/>
      </w:pPr>
      <w:r w:rsidRPr="000717B8">
        <w:t xml:space="preserve">В целях повышения готовности органов управления муниципальных образований к организации превентивных мероприятий, оперативного реагирования на факты возникновения чрезвычайных ситуаций и создания условий для успешного функционирования органов повседневного управления на территории Республики Татарстан разработаны геоинформационные ресурсы – система оперативного управления МЧС России, включающая в себя паспорта территории всех уровней и реестры опасностей. </w:t>
      </w:r>
    </w:p>
    <w:p w:rsidR="00331A43" w:rsidRPr="000717B8" w:rsidRDefault="00331A43" w:rsidP="000717B8">
      <w:pPr>
        <w:ind w:firstLine="426"/>
        <w:jc w:val="both"/>
      </w:pPr>
      <w:r w:rsidRPr="000717B8">
        <w:t>В соответствии с совместным приказом МВД по РТ и ГУ МЧС России по РТ от 03.10.2008 года № 642/596  организована совместная работа  по раскрытию и расследованию пожаров и поджогов.</w:t>
      </w:r>
    </w:p>
    <w:p w:rsidR="00A04591" w:rsidRPr="000717B8" w:rsidRDefault="00A04591" w:rsidP="000717B8">
      <w:pPr>
        <w:ind w:firstLine="426"/>
        <w:jc w:val="both"/>
      </w:pPr>
      <w:r w:rsidRPr="000717B8">
        <w:t xml:space="preserve">Распоряжением Кабинета </w:t>
      </w:r>
      <w:r w:rsidR="000717B8">
        <w:t>М</w:t>
      </w:r>
      <w:r w:rsidRPr="000717B8">
        <w:t>инистров Республики Татарстан от 23.03.2015 №465-р на территории Республики Татарстан введен особый противопожарный режим.</w:t>
      </w:r>
      <w:r w:rsidR="00331A43" w:rsidRPr="000717B8">
        <w:t xml:space="preserve">  Данным распоряжением предусматривается комплекс превентивных  противопожарных мероприятий направленных на предупреждение возникновения природных пожаров.</w:t>
      </w:r>
    </w:p>
    <w:p w:rsidR="0002043D" w:rsidRPr="000717B8" w:rsidRDefault="0002043D" w:rsidP="000717B8">
      <w:pPr>
        <w:ind w:firstLine="426"/>
        <w:jc w:val="both"/>
      </w:pPr>
      <w:r w:rsidRPr="000717B8">
        <w:t xml:space="preserve">     Так</w:t>
      </w:r>
      <w:r w:rsidR="00AE6B3D">
        <w:t>,</w:t>
      </w:r>
      <w:r w:rsidRPr="000717B8">
        <w:t xml:space="preserve"> 17 апреля проведено заседание КЧС и ОПБ Республики Татарстан по вопросу «О готовности к предупреждению и ликвидации природных пожаров на территории Республики Татарстан».</w:t>
      </w:r>
    </w:p>
    <w:p w:rsidR="00331A43" w:rsidRPr="000717B8" w:rsidRDefault="00935E32" w:rsidP="000717B8">
      <w:pPr>
        <w:ind w:firstLine="426"/>
        <w:jc w:val="both"/>
      </w:pPr>
      <w:r w:rsidRPr="000717B8">
        <w:t>В рамках выполнения данного распоряжения о</w:t>
      </w:r>
      <w:r w:rsidR="00331A43" w:rsidRPr="000717B8">
        <w:t>рганами местного самоуправления, проведена опашка 303 населенных пунктах и очистка 645 населённых пунктов от сухой травы и мусора</w:t>
      </w:r>
      <w:r w:rsidRPr="000717B8">
        <w:t xml:space="preserve">, </w:t>
      </w:r>
      <w:r w:rsidR="00331A43" w:rsidRPr="000717B8">
        <w:t>дополнительно создан</w:t>
      </w:r>
      <w:r w:rsidR="00AE6B3D">
        <w:t>ы</w:t>
      </w:r>
      <w:r w:rsidR="00331A43" w:rsidRPr="000717B8">
        <w:t xml:space="preserve"> 35 искусственных источников наружного противопожарного водоснабжения (запруды, водоемы и т.д.), предусмотрена возможность </w:t>
      </w:r>
      <w:r w:rsidRPr="000717B8">
        <w:t xml:space="preserve">дополнительного </w:t>
      </w:r>
      <w:r w:rsidR="00331A43" w:rsidRPr="000717B8">
        <w:t>привлечения 114 единиц водополивочной и другой приспособленной для пожаротушения техники).</w:t>
      </w:r>
    </w:p>
    <w:p w:rsidR="00366002" w:rsidRPr="000717B8" w:rsidRDefault="00366002" w:rsidP="000717B8">
      <w:pPr>
        <w:ind w:firstLine="426"/>
        <w:jc w:val="both"/>
      </w:pPr>
      <w:r w:rsidRPr="000717B8">
        <w:t xml:space="preserve">Из числа сотрудников полиции, пожарной охраны, </w:t>
      </w:r>
      <w:r w:rsidR="00935E32" w:rsidRPr="000717B8">
        <w:t>органов местного самоуправления, добровольной пожарной охраны</w:t>
      </w:r>
      <w:r w:rsidRPr="000717B8">
        <w:t xml:space="preserve"> создано 757 групп, общей численностью более 2 тыс. человек, для патрулирования территорий населённых пунктов с целью пресечения поджогов </w:t>
      </w:r>
      <w:r w:rsidR="00935E32" w:rsidRPr="000717B8">
        <w:t xml:space="preserve"> сухой травы и мусора </w:t>
      </w:r>
      <w:r w:rsidRPr="000717B8">
        <w:t xml:space="preserve">и своевременного обнаружения пожаров.  </w:t>
      </w:r>
    </w:p>
    <w:p w:rsidR="00331A43" w:rsidRPr="000717B8" w:rsidRDefault="00366002" w:rsidP="000717B8">
      <w:pPr>
        <w:ind w:firstLine="426"/>
        <w:jc w:val="both"/>
      </w:pPr>
      <w:r w:rsidRPr="000717B8">
        <w:t xml:space="preserve">Силами данных групп </w:t>
      </w:r>
      <w:r w:rsidR="00935E32" w:rsidRPr="000717B8">
        <w:t xml:space="preserve">в апреле текущего года уже </w:t>
      </w:r>
      <w:r w:rsidRPr="000717B8">
        <w:t xml:space="preserve">предотвращено </w:t>
      </w:r>
      <w:r w:rsidR="008C1C24" w:rsidRPr="000717B8">
        <w:t>38</w:t>
      </w:r>
      <w:r w:rsidRPr="000717B8">
        <w:t xml:space="preserve">  загораний сухой травы. </w:t>
      </w:r>
    </w:p>
    <w:p w:rsidR="00331A43" w:rsidRPr="000717B8" w:rsidRDefault="00331A43" w:rsidP="000717B8">
      <w:pPr>
        <w:ind w:firstLine="426"/>
        <w:jc w:val="both"/>
      </w:pPr>
      <w:r w:rsidRPr="000717B8">
        <w:t>Для справки:</w:t>
      </w:r>
    </w:p>
    <w:p w:rsidR="00331A43" w:rsidRPr="000717B8" w:rsidRDefault="00331A43" w:rsidP="000717B8">
      <w:pPr>
        <w:ind w:firstLine="426"/>
        <w:jc w:val="both"/>
      </w:pPr>
      <w:r w:rsidRPr="000717B8">
        <w:t>Зеленодольский район – 9;</w:t>
      </w:r>
    </w:p>
    <w:p w:rsidR="00331A43" w:rsidRPr="000717B8" w:rsidRDefault="00331A43" w:rsidP="000717B8">
      <w:pPr>
        <w:ind w:firstLine="426"/>
        <w:jc w:val="both"/>
      </w:pPr>
      <w:r w:rsidRPr="000717B8">
        <w:t>Лениногорский район – 9;</w:t>
      </w:r>
    </w:p>
    <w:p w:rsidR="00331A43" w:rsidRPr="000717B8" w:rsidRDefault="00331A43" w:rsidP="000717B8">
      <w:pPr>
        <w:ind w:firstLine="426"/>
        <w:jc w:val="both"/>
      </w:pPr>
      <w:r w:rsidRPr="000717B8">
        <w:t>Сармановский-3;</w:t>
      </w:r>
    </w:p>
    <w:p w:rsidR="00331A43" w:rsidRPr="000717B8" w:rsidRDefault="00331A43" w:rsidP="000717B8">
      <w:pPr>
        <w:ind w:firstLine="426"/>
        <w:jc w:val="both"/>
      </w:pPr>
      <w:r w:rsidRPr="000717B8">
        <w:t>Камско – Устьинский район – 2;</w:t>
      </w:r>
    </w:p>
    <w:p w:rsidR="00331A43" w:rsidRPr="000717B8" w:rsidRDefault="00331A43" w:rsidP="000717B8">
      <w:pPr>
        <w:ind w:firstLine="426"/>
        <w:jc w:val="both"/>
      </w:pPr>
      <w:r w:rsidRPr="000717B8">
        <w:t>Елабужский-2;</w:t>
      </w:r>
    </w:p>
    <w:p w:rsidR="00331A43" w:rsidRPr="000717B8" w:rsidRDefault="00331A43" w:rsidP="000717B8">
      <w:pPr>
        <w:ind w:firstLine="426"/>
        <w:jc w:val="both"/>
      </w:pPr>
      <w:r w:rsidRPr="000717B8">
        <w:t>Азнакаевский район – 1;</w:t>
      </w:r>
    </w:p>
    <w:p w:rsidR="00331A43" w:rsidRPr="000717B8" w:rsidRDefault="00331A43" w:rsidP="000717B8">
      <w:pPr>
        <w:ind w:firstLine="426"/>
        <w:jc w:val="both"/>
      </w:pPr>
      <w:r w:rsidRPr="000717B8">
        <w:t>Мамадышский-1;</w:t>
      </w:r>
    </w:p>
    <w:p w:rsidR="00331A43" w:rsidRPr="000717B8" w:rsidRDefault="00331A43" w:rsidP="000717B8">
      <w:pPr>
        <w:ind w:firstLine="426"/>
        <w:jc w:val="both"/>
      </w:pPr>
      <w:r w:rsidRPr="000717B8">
        <w:t>Кукморский-1.</w:t>
      </w:r>
    </w:p>
    <w:p w:rsidR="00331A43" w:rsidRPr="000717B8" w:rsidRDefault="00935E32" w:rsidP="000717B8">
      <w:pPr>
        <w:ind w:firstLine="426"/>
        <w:jc w:val="both"/>
      </w:pPr>
      <w:r w:rsidRPr="000717B8">
        <w:t>При этом з</w:t>
      </w:r>
      <w:r w:rsidR="00366002" w:rsidRPr="000717B8">
        <w:t xml:space="preserve">а сжигание сухой травы, стерни, сухостоя и мусора к административной ответственности привлечено 9 граждан. </w:t>
      </w:r>
    </w:p>
    <w:p w:rsidR="004C3AF6" w:rsidRPr="000717B8" w:rsidRDefault="004C3AF6" w:rsidP="000717B8">
      <w:pPr>
        <w:ind w:firstLine="426"/>
        <w:jc w:val="both"/>
      </w:pPr>
      <w:r w:rsidRPr="000717B8">
        <w:t>Для справки:</w:t>
      </w:r>
    </w:p>
    <w:p w:rsidR="004C3AF6" w:rsidRPr="000717B8" w:rsidRDefault="004C3AF6" w:rsidP="000717B8">
      <w:pPr>
        <w:ind w:firstLine="426"/>
        <w:jc w:val="both"/>
      </w:pPr>
      <w:r w:rsidRPr="000717B8">
        <w:t>в Елабужском</w:t>
      </w:r>
      <w:r w:rsidR="0044155E" w:rsidRPr="000717B8">
        <w:t>-2</w:t>
      </w:r>
      <w:r w:rsidRPr="000717B8">
        <w:t>, Кукморском</w:t>
      </w:r>
      <w:r w:rsidR="0044155E" w:rsidRPr="000717B8">
        <w:t>-1</w:t>
      </w:r>
      <w:r w:rsidRPr="000717B8">
        <w:t>, Камско-Устьинском</w:t>
      </w:r>
      <w:r w:rsidR="0044155E" w:rsidRPr="000717B8">
        <w:t>-3</w:t>
      </w:r>
      <w:r w:rsidRPr="000717B8">
        <w:t>, Мамадышском</w:t>
      </w:r>
      <w:r w:rsidR="0044155E" w:rsidRPr="000717B8">
        <w:t>-1</w:t>
      </w:r>
      <w:r w:rsidRPr="000717B8">
        <w:t>, Нурлатском</w:t>
      </w:r>
      <w:r w:rsidR="0044155E" w:rsidRPr="000717B8">
        <w:t>-1</w:t>
      </w:r>
      <w:r w:rsidRPr="000717B8">
        <w:t>, Сармановском</w:t>
      </w:r>
      <w:r w:rsidR="0044155E" w:rsidRPr="000717B8">
        <w:t>-1</w:t>
      </w:r>
      <w:r w:rsidR="009E53A7" w:rsidRPr="000717B8">
        <w:t>.</w:t>
      </w:r>
    </w:p>
    <w:p w:rsidR="00366002" w:rsidRPr="000717B8" w:rsidRDefault="009E53A7" w:rsidP="000717B8">
      <w:pPr>
        <w:ind w:firstLine="426"/>
        <w:jc w:val="both"/>
      </w:pPr>
      <w:r w:rsidRPr="000717B8">
        <w:t>К</w:t>
      </w:r>
      <w:r w:rsidR="00935E32" w:rsidRPr="000717B8">
        <w:t>роме того</w:t>
      </w:r>
      <w:r w:rsidR="00AE6B3D">
        <w:t>, с населением проводит</w:t>
      </w:r>
      <w:r w:rsidR="00935E32" w:rsidRPr="000717B8">
        <w:t>ся профилактическая работа</w:t>
      </w:r>
      <w:r w:rsidR="00AE6B3D">
        <w:t>.</w:t>
      </w:r>
      <w:r w:rsidR="00935E32" w:rsidRPr="000717B8">
        <w:t xml:space="preserve"> </w:t>
      </w:r>
      <w:r w:rsidR="00AE6B3D">
        <w:t>Р</w:t>
      </w:r>
      <w:r w:rsidR="00935E32" w:rsidRPr="000717B8">
        <w:t>азъясняются требования пожарной безопасности.</w:t>
      </w:r>
      <w:r w:rsidR="00331A43" w:rsidRPr="000717B8">
        <w:t xml:space="preserve"> </w:t>
      </w:r>
      <w:r w:rsidRPr="000717B8">
        <w:t xml:space="preserve"> В настоящее время п</w:t>
      </w:r>
      <w:r w:rsidR="00366002" w:rsidRPr="000717B8">
        <w:t>роведен</w:t>
      </w:r>
      <w:r w:rsidR="00AE6B3D">
        <w:t>ы</w:t>
      </w:r>
      <w:r w:rsidR="00366002" w:rsidRPr="000717B8">
        <w:t xml:space="preserve"> 754 беседы с населением с охватом более 19 тыс. человек, главам сельских поселений направлен</w:t>
      </w:r>
      <w:r w:rsidR="00AE6B3D">
        <w:t>ы</w:t>
      </w:r>
      <w:r w:rsidR="00366002" w:rsidRPr="000717B8">
        <w:t xml:space="preserve"> 460 информаций.</w:t>
      </w:r>
    </w:p>
    <w:p w:rsidR="00DF665B" w:rsidRPr="000717B8" w:rsidRDefault="00935E32" w:rsidP="000717B8">
      <w:pPr>
        <w:ind w:firstLine="426"/>
        <w:jc w:val="both"/>
      </w:pPr>
      <w:r w:rsidRPr="000717B8">
        <w:t xml:space="preserve">Следует  отметить, что данная работа дает свои положительные результаты. </w:t>
      </w:r>
    </w:p>
    <w:p w:rsidR="00935E32" w:rsidRPr="000717B8" w:rsidRDefault="00DF665B" w:rsidP="000717B8">
      <w:pPr>
        <w:ind w:firstLine="426"/>
        <w:jc w:val="both"/>
        <w:rPr>
          <w:rFonts w:eastAsia="Calibri"/>
        </w:rPr>
      </w:pPr>
      <w:r w:rsidRPr="000717B8">
        <w:t xml:space="preserve">  </w:t>
      </w:r>
      <w:r w:rsidR="00935E32" w:rsidRPr="000717B8">
        <w:t>Так</w:t>
      </w:r>
      <w:r w:rsidR="00AE6B3D">
        <w:t>,</w:t>
      </w:r>
      <w:r w:rsidR="00935E32" w:rsidRPr="000717B8">
        <w:t xml:space="preserve"> </w:t>
      </w:r>
      <w:r w:rsidR="00935E32" w:rsidRPr="000717B8">
        <w:rPr>
          <w:rFonts w:eastAsia="Calibri"/>
        </w:rPr>
        <w:t xml:space="preserve">в текущем году в пожароопасный период зарегистрировано 80 загораний сухой травы, что в  6 раз меньше по сравнению с аналогичным периодом прошлого года (АППГ-496 загораний). </w:t>
      </w:r>
    </w:p>
    <w:p w:rsidR="00935E32" w:rsidRPr="000717B8" w:rsidRDefault="00935E32" w:rsidP="000717B8">
      <w:pPr>
        <w:ind w:firstLine="426"/>
        <w:jc w:val="both"/>
      </w:pPr>
      <w:r w:rsidRPr="000717B8">
        <w:lastRenderedPageBreak/>
        <w:t xml:space="preserve">При этом отмечаю, что  наибольшее  количество загораний в текущем году произошло в   Альметьевском районе-12, в г.Казань-11, в Камско-Устьинском районе-5, по 4 загорания в Елабужском,  Лениногорском, Нижнекамском и Нурлатском районах по 3 в  Муслюмовском районе и г. Набережные Челны. </w:t>
      </w:r>
    </w:p>
    <w:p w:rsidR="00935E32" w:rsidRPr="000717B8" w:rsidRDefault="00935E32" w:rsidP="000717B8">
      <w:pPr>
        <w:ind w:firstLine="426"/>
        <w:jc w:val="both"/>
      </w:pPr>
      <w:r w:rsidRPr="000717B8">
        <w:t xml:space="preserve"> В свою очередь</w:t>
      </w:r>
      <w:r w:rsidR="00AE6B3D">
        <w:t>,</w:t>
      </w:r>
      <w:r w:rsidRPr="000717B8">
        <w:t xml:space="preserve"> через </w:t>
      </w:r>
      <w:r w:rsidR="009E53A7" w:rsidRPr="000717B8">
        <w:t>В</w:t>
      </w:r>
      <w:r w:rsidRPr="000717B8">
        <w:t>ас</w:t>
      </w:r>
      <w:r w:rsidR="000717B8" w:rsidRPr="000717B8">
        <w:t>,</w:t>
      </w:r>
      <w:r w:rsidRPr="000717B8">
        <w:t xml:space="preserve"> уважаемые журналисты</w:t>
      </w:r>
      <w:r w:rsidR="000717B8" w:rsidRPr="000717B8">
        <w:t>,</w:t>
      </w:r>
      <w:r w:rsidRPr="000717B8">
        <w:t xml:space="preserve"> хотел бы призвать граждан не допускать сжигание сухой травы и мусора.</w:t>
      </w:r>
    </w:p>
    <w:p w:rsidR="00331A43" w:rsidRPr="000717B8" w:rsidRDefault="00331A43" w:rsidP="000717B8">
      <w:pPr>
        <w:ind w:firstLine="426"/>
        <w:jc w:val="both"/>
      </w:pPr>
      <w:r w:rsidRPr="000717B8">
        <w:t xml:space="preserve">В соответствии с поручением Заместителя Председателя Правительства Российской Федерации А.Г. Хлопонина от 9 февраля 2015 года №АХ-П4-733 подразделениями надзорной деятельности проводятся внеплановые выездные проверки состояния пожарной безопасности населённых пунктов, садоводческих огороднических и дачных некоммерческих объединений  граждан, детских оздоровительных лагерей и  объектов экономики, граничащих с лесными участками. </w:t>
      </w:r>
    </w:p>
    <w:p w:rsidR="00331A43" w:rsidRPr="000717B8" w:rsidRDefault="00DF665B" w:rsidP="000717B8">
      <w:pPr>
        <w:ind w:firstLine="426"/>
        <w:jc w:val="both"/>
      </w:pPr>
      <w:r w:rsidRPr="000717B8">
        <w:t>Так</w:t>
      </w:r>
      <w:r w:rsidR="00AE6B3D">
        <w:t>,</w:t>
      </w:r>
      <w:r w:rsidRPr="000717B8">
        <w:t xml:space="preserve"> </w:t>
      </w:r>
      <w:r w:rsidR="00331A43" w:rsidRPr="000717B8">
        <w:t xml:space="preserve">проверено </w:t>
      </w:r>
      <w:r w:rsidRPr="000717B8">
        <w:t>80</w:t>
      </w:r>
      <w:r w:rsidR="00331A43" w:rsidRPr="000717B8">
        <w:t xml:space="preserve"> населенных пунктов, а также </w:t>
      </w:r>
      <w:r w:rsidRPr="000717B8">
        <w:t>1</w:t>
      </w:r>
      <w:r w:rsidR="00331A43" w:rsidRPr="000717B8">
        <w:t>6 садоводческих огороднических и дачных некоммерческих объединений  граждан.</w:t>
      </w:r>
      <w:r w:rsidRPr="000717B8">
        <w:t xml:space="preserve"> Проверки указанных объектов мы планируем завершить до конца апреля.</w:t>
      </w:r>
    </w:p>
    <w:p w:rsidR="00366002" w:rsidRPr="000717B8" w:rsidRDefault="00366002" w:rsidP="000717B8">
      <w:pPr>
        <w:ind w:firstLine="426"/>
        <w:jc w:val="both"/>
      </w:pPr>
      <w:r w:rsidRPr="000717B8">
        <w:t>Дважды</w:t>
      </w:r>
      <w:r w:rsidR="00AE6B3D">
        <w:t>,</w:t>
      </w:r>
      <w:r w:rsidRPr="000717B8">
        <w:t xml:space="preserve"> 7 и 18 апреля сотрудниками управления надзорной деятельности и профилактической работы </w:t>
      </w:r>
      <w:r w:rsidR="00AE6B3D">
        <w:t xml:space="preserve">ГУ МЧС РФ по РТ </w:t>
      </w:r>
      <w:r w:rsidRPr="000717B8">
        <w:t>проведены семинары с председателями садоводческих огороднических и дачных некоммерческих объединений  граждан по доведению требования пожарной безопасности, предъявляемые к садоводческим огородническим и дачным некоммерческим объединениям  граждан и реализация первичных мер пожарной безопасности.</w:t>
      </w:r>
    </w:p>
    <w:p w:rsidR="00366002" w:rsidRPr="000717B8" w:rsidRDefault="00AE6B3D" w:rsidP="000717B8">
      <w:pPr>
        <w:ind w:firstLine="426"/>
        <w:jc w:val="both"/>
      </w:pPr>
      <w:r>
        <w:t>В</w:t>
      </w:r>
      <w:r w:rsidR="00366002" w:rsidRPr="000717B8">
        <w:t xml:space="preserve"> период с 16 по 29 апреля проводятся зональные обучающие семинары с руководителями органов местного самоуправления, на которых доводятся требования пожарной безопасности к населенным пунктам и реализация первичных мер пожарной безопасности. </w:t>
      </w:r>
    </w:p>
    <w:p w:rsidR="00AC2133" w:rsidRPr="000717B8" w:rsidRDefault="00EB7770" w:rsidP="000717B8">
      <w:pPr>
        <w:ind w:firstLine="426"/>
        <w:jc w:val="both"/>
      </w:pPr>
      <w:r w:rsidRPr="000717B8">
        <w:t xml:space="preserve">Также в </w:t>
      </w:r>
      <w:r w:rsidR="00AC2133" w:rsidRPr="000717B8">
        <w:t>период  майских празднико</w:t>
      </w:r>
      <w:r w:rsidR="00AE6B3D">
        <w:t>в</w:t>
      </w:r>
      <w:r w:rsidR="00AC2133" w:rsidRPr="000717B8">
        <w:t xml:space="preserve"> Главным управлением МЧС России по Республике Татарстан запланировано проведени</w:t>
      </w:r>
      <w:r w:rsidR="00AE6B3D">
        <w:t>е</w:t>
      </w:r>
      <w:r w:rsidR="00AC2133" w:rsidRPr="000717B8">
        <w:t xml:space="preserve"> операции «Дача»</w:t>
      </w:r>
      <w:r w:rsidR="00AE6B3D">
        <w:t>,</w:t>
      </w:r>
      <w:r w:rsidR="00AC2133" w:rsidRPr="000717B8">
        <w:t xml:space="preserve"> в период проведения которой сотрудник</w:t>
      </w:r>
      <w:r w:rsidR="004C3AF6" w:rsidRPr="000717B8">
        <w:t>ами</w:t>
      </w:r>
      <w:r w:rsidR="00AC2133" w:rsidRPr="000717B8">
        <w:t xml:space="preserve"> </w:t>
      </w:r>
      <w:r w:rsidR="004C3AF6" w:rsidRPr="000717B8">
        <w:t>ГПН</w:t>
      </w:r>
      <w:r w:rsidR="00AC2133" w:rsidRPr="000717B8">
        <w:t xml:space="preserve"> будут </w:t>
      </w:r>
      <w:r w:rsidR="004C3AF6" w:rsidRPr="000717B8">
        <w:t>осуществлены профилактические беседы с садоводами, а также проведены проверки садов</w:t>
      </w:r>
      <w:r w:rsidR="00AC2133" w:rsidRPr="000717B8">
        <w:t xml:space="preserve">. </w:t>
      </w:r>
    </w:p>
    <w:p w:rsidR="004C3AF6" w:rsidRPr="000717B8" w:rsidRDefault="000717B8" w:rsidP="000717B8">
      <w:pPr>
        <w:ind w:firstLine="426"/>
        <w:jc w:val="both"/>
      </w:pPr>
      <w:r w:rsidRPr="000717B8">
        <w:t>М</w:t>
      </w:r>
      <w:r w:rsidR="004C3AF6" w:rsidRPr="000717B8">
        <w:t>ногие граждане в майские праздники планируют отдых на природе</w:t>
      </w:r>
      <w:r w:rsidRPr="000717B8">
        <w:t>.</w:t>
      </w:r>
      <w:r w:rsidR="004C3AF6" w:rsidRPr="000717B8">
        <w:t xml:space="preserve"> </w:t>
      </w:r>
      <w:r w:rsidRPr="000717B8">
        <w:t>Н</w:t>
      </w:r>
      <w:r w:rsidR="004C3AF6" w:rsidRPr="000717B8">
        <w:t>ами совместно с сотрудниками полиции, сотрудниками лесничеств будет осуществлено патрулирование мест массового отдыха граждан.</w:t>
      </w:r>
    </w:p>
    <w:p w:rsidR="009E53A7" w:rsidRPr="000717B8" w:rsidRDefault="00A26A6B" w:rsidP="000717B8">
      <w:pPr>
        <w:ind w:firstLine="426"/>
        <w:jc w:val="both"/>
      </w:pPr>
      <w:r w:rsidRPr="000717B8">
        <w:t>Учитывая, что распоряжением Кабинета Министров Республики Татарстан от 23.03.2015 №465-р на территории Республики Татарстан введен особый противопожарный режим</w:t>
      </w:r>
      <w:r w:rsidR="00AE6B3D">
        <w:t xml:space="preserve">, </w:t>
      </w:r>
      <w:r w:rsidRPr="000717B8">
        <w:t xml:space="preserve"> в соответствии с пунктом 17 Правил противопожарного режима в Российской Федерации</w:t>
      </w:r>
      <w:r w:rsidR="00AE6B3D">
        <w:t xml:space="preserve"> </w:t>
      </w:r>
      <w:r w:rsidR="008C1C24" w:rsidRPr="000717B8">
        <w:t>введ</w:t>
      </w:r>
      <w:r w:rsidR="000717B8" w:rsidRPr="000717B8">
        <w:t>ё</w:t>
      </w:r>
      <w:r w:rsidR="008C1C24" w:rsidRPr="000717B8">
        <w:t>н запрет на сжигание сухой травы и мусора.</w:t>
      </w:r>
    </w:p>
    <w:p w:rsidR="00A26A6B" w:rsidRPr="000717B8" w:rsidRDefault="00A26A6B" w:rsidP="000717B8">
      <w:pPr>
        <w:ind w:firstLine="426"/>
        <w:jc w:val="both"/>
      </w:pPr>
      <w:r w:rsidRPr="000717B8">
        <w:t>При этом введ</w:t>
      </w:r>
      <w:r w:rsidR="000717B8" w:rsidRPr="000717B8">
        <w:t>ё</w:t>
      </w:r>
      <w:r w:rsidRPr="000717B8">
        <w:t xml:space="preserve">нный на территории республики особый противопожарный режим двукратно увеличивает штрафы за нарушения требований пожарной безопасности. </w:t>
      </w:r>
    </w:p>
    <w:p w:rsidR="00A26A6B" w:rsidRPr="000717B8" w:rsidRDefault="00A26A6B" w:rsidP="000717B8">
      <w:pPr>
        <w:ind w:firstLine="426"/>
        <w:jc w:val="both"/>
      </w:pPr>
      <w:r w:rsidRPr="000717B8">
        <w:t>Так</w:t>
      </w:r>
      <w:r w:rsidR="000717B8" w:rsidRPr="000717B8">
        <w:t>,</w:t>
      </w:r>
      <w:r w:rsidRPr="000717B8">
        <w:t xml:space="preserve"> штраф будет составлять:</w:t>
      </w:r>
    </w:p>
    <w:p w:rsidR="00A26A6B" w:rsidRPr="000717B8" w:rsidRDefault="00A26A6B" w:rsidP="000717B8">
      <w:pPr>
        <w:ind w:firstLine="426"/>
        <w:jc w:val="both"/>
      </w:pPr>
      <w:r w:rsidRPr="000717B8">
        <w:t>на граждан  от 2 000 до 4</w:t>
      </w:r>
      <w:r w:rsidR="000717B8" w:rsidRPr="000717B8">
        <w:t> </w:t>
      </w:r>
      <w:r w:rsidRPr="000717B8">
        <w:t>000</w:t>
      </w:r>
      <w:r w:rsidR="000717B8" w:rsidRPr="000717B8">
        <w:t xml:space="preserve"> рублей</w:t>
      </w:r>
      <w:r w:rsidRPr="000717B8">
        <w:t xml:space="preserve">; </w:t>
      </w:r>
    </w:p>
    <w:p w:rsidR="00A26A6B" w:rsidRPr="000717B8" w:rsidRDefault="00A26A6B" w:rsidP="000717B8">
      <w:pPr>
        <w:ind w:firstLine="426"/>
        <w:jc w:val="both"/>
      </w:pPr>
      <w:r w:rsidRPr="000717B8">
        <w:t>на должностных лиц от 15 000 до 30 000</w:t>
      </w:r>
      <w:r w:rsidR="000717B8" w:rsidRPr="000717B8">
        <w:t xml:space="preserve"> рублей</w:t>
      </w:r>
      <w:r w:rsidRPr="000717B8">
        <w:t xml:space="preserve">; </w:t>
      </w:r>
    </w:p>
    <w:p w:rsidR="00A26A6B" w:rsidRPr="000717B8" w:rsidRDefault="00A26A6B" w:rsidP="000717B8">
      <w:pPr>
        <w:ind w:firstLine="426"/>
        <w:jc w:val="both"/>
      </w:pPr>
      <w:r w:rsidRPr="000717B8">
        <w:t>на юридических лиц от 400 000 до 500 000</w:t>
      </w:r>
      <w:r w:rsidR="000717B8" w:rsidRPr="000717B8">
        <w:t xml:space="preserve"> рублей</w:t>
      </w:r>
      <w:r w:rsidRPr="000717B8">
        <w:t>.</w:t>
      </w:r>
    </w:p>
    <w:p w:rsidR="006751EC" w:rsidRPr="000717B8" w:rsidRDefault="006751EC" w:rsidP="000717B8">
      <w:pPr>
        <w:ind w:firstLine="426"/>
        <w:jc w:val="both"/>
      </w:pPr>
      <w:r w:rsidRPr="000717B8">
        <w:t>Имеющиеся силы и средства территориальной подсистемы РСЧС Республики Татарстан к ликвидации чрезвычайных ситуаций, связанных с природными пожарами, готовы.</w:t>
      </w:r>
    </w:p>
    <w:p w:rsidR="00A26A6B" w:rsidRPr="000717B8" w:rsidRDefault="00A26A6B" w:rsidP="000717B8">
      <w:pPr>
        <w:ind w:firstLine="426"/>
        <w:jc w:val="both"/>
      </w:pPr>
    </w:p>
    <w:p w:rsidR="004C3AF6" w:rsidRPr="000717B8" w:rsidRDefault="006751EC" w:rsidP="00AE6B3D">
      <w:pPr>
        <w:ind w:firstLine="426"/>
        <w:jc w:val="center"/>
      </w:pPr>
      <w:r w:rsidRPr="000717B8">
        <w:t xml:space="preserve">Рекомендации </w:t>
      </w:r>
      <w:r w:rsidR="00C7585A" w:rsidRPr="000717B8">
        <w:t xml:space="preserve">пожарной безопасности при </w:t>
      </w:r>
      <w:r w:rsidRPr="000717B8">
        <w:t xml:space="preserve"> приготовлени</w:t>
      </w:r>
      <w:r w:rsidR="00C7585A" w:rsidRPr="000717B8">
        <w:t>и</w:t>
      </w:r>
      <w:r w:rsidRPr="000717B8">
        <w:t xml:space="preserve"> шашлыка</w:t>
      </w:r>
      <w:r w:rsidR="004C3AF6" w:rsidRPr="000717B8">
        <w:t>:</w:t>
      </w:r>
    </w:p>
    <w:p w:rsidR="00AE6B3D" w:rsidRDefault="00AE6B3D" w:rsidP="000717B8">
      <w:pPr>
        <w:ind w:firstLine="426"/>
        <w:jc w:val="both"/>
      </w:pPr>
    </w:p>
    <w:p w:rsidR="00AC2133" w:rsidRPr="000717B8" w:rsidRDefault="000717B8" w:rsidP="000717B8">
      <w:pPr>
        <w:ind w:firstLine="426"/>
        <w:jc w:val="both"/>
      </w:pPr>
      <w:r w:rsidRPr="000717B8">
        <w:t>П</w:t>
      </w:r>
      <w:r w:rsidR="00AC2133" w:rsidRPr="000717B8">
        <w:t xml:space="preserve">редлагается использовать мангал на заранее специально подготовленном участке, очищенном от горючих материалов в радиусе </w:t>
      </w:r>
      <w:smartTag w:uri="urn:schemas-microsoft-com:office:smarttags" w:element="metricconverter">
        <w:smartTagPr>
          <w:attr w:name="ProductID" w:val="5 метров"/>
        </w:smartTagPr>
        <w:r w:rsidR="00AC2133" w:rsidRPr="000717B8">
          <w:t>5 метров</w:t>
        </w:r>
      </w:smartTag>
      <w:r w:rsidR="00AC2133" w:rsidRPr="000717B8">
        <w:t xml:space="preserve">, обеспеченном первичными средствами пожаротушения (огнетушитель, песок, кошма, ёмкость с водой не менее </w:t>
      </w:r>
      <w:smartTag w:uri="urn:schemas-microsoft-com:office:smarttags" w:element="metricconverter">
        <w:smartTagPr>
          <w:attr w:name="ProductID" w:val="20 литров"/>
        </w:smartTagPr>
        <w:r w:rsidR="00AC2133" w:rsidRPr="000717B8">
          <w:t>20 литров</w:t>
        </w:r>
      </w:smartTag>
      <w:r w:rsidR="00AC2133" w:rsidRPr="000717B8">
        <w:t>), в безветренную погоду и под постоянным наблюдением и контролем горения.</w:t>
      </w:r>
    </w:p>
    <w:p w:rsidR="008C1C24" w:rsidRPr="000717B8" w:rsidRDefault="008C1C24" w:rsidP="000717B8">
      <w:pPr>
        <w:ind w:firstLine="426"/>
        <w:jc w:val="both"/>
      </w:pPr>
      <w:r w:rsidRPr="000717B8">
        <w:t>Правилами благоустройства города Казани, утвержденных Решением Казанской городской думы от 18.10.2006 №4-12 (с дополнениями от 03.10.2014 N 27-36)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 не допускается на территориях мест отдыха и массового пребывания людей, на озелененных территориях и на придомовой территории г. Казани.</w:t>
      </w:r>
    </w:p>
    <w:p w:rsidR="008B78D2" w:rsidRDefault="008B78D2" w:rsidP="00C7585A">
      <w:pPr>
        <w:jc w:val="center"/>
        <w:rPr>
          <w:b/>
          <w:bCs/>
          <w:sz w:val="28"/>
          <w:szCs w:val="28"/>
        </w:rPr>
      </w:pPr>
    </w:p>
    <w:p w:rsidR="00C7585A" w:rsidRPr="00C7585A" w:rsidRDefault="00C7585A" w:rsidP="00C7585A">
      <w:pPr>
        <w:jc w:val="center"/>
        <w:rPr>
          <w:b/>
          <w:bCs/>
          <w:sz w:val="28"/>
          <w:szCs w:val="28"/>
        </w:rPr>
      </w:pPr>
      <w:r w:rsidRPr="00C7585A">
        <w:rPr>
          <w:b/>
          <w:bCs/>
          <w:sz w:val="28"/>
          <w:szCs w:val="28"/>
        </w:rPr>
        <w:lastRenderedPageBreak/>
        <w:t xml:space="preserve">Выписка из постановления </w:t>
      </w:r>
      <w:r w:rsidR="008B78D2">
        <w:rPr>
          <w:b/>
          <w:bCs/>
          <w:sz w:val="28"/>
          <w:szCs w:val="28"/>
        </w:rPr>
        <w:t>П</w:t>
      </w:r>
      <w:r w:rsidRPr="00C7585A">
        <w:rPr>
          <w:b/>
          <w:bCs/>
          <w:sz w:val="28"/>
          <w:szCs w:val="28"/>
        </w:rPr>
        <w:t xml:space="preserve">равительства </w:t>
      </w:r>
      <w:r w:rsidR="008B78D2">
        <w:rPr>
          <w:b/>
          <w:bCs/>
          <w:sz w:val="28"/>
          <w:szCs w:val="28"/>
        </w:rPr>
        <w:t>Р</w:t>
      </w:r>
      <w:r w:rsidRPr="00C7585A">
        <w:rPr>
          <w:b/>
          <w:bCs/>
          <w:sz w:val="28"/>
          <w:szCs w:val="28"/>
        </w:rPr>
        <w:t xml:space="preserve">оссийской </w:t>
      </w:r>
      <w:r w:rsidR="008B78D2">
        <w:rPr>
          <w:b/>
          <w:bCs/>
          <w:sz w:val="28"/>
          <w:szCs w:val="28"/>
        </w:rPr>
        <w:t>Ф</w:t>
      </w:r>
      <w:r w:rsidRPr="00C7585A">
        <w:rPr>
          <w:b/>
          <w:bCs/>
          <w:sz w:val="28"/>
          <w:szCs w:val="28"/>
        </w:rPr>
        <w:t>едерации</w:t>
      </w:r>
    </w:p>
    <w:p w:rsidR="00C7585A" w:rsidRPr="00C7585A" w:rsidRDefault="00C7585A" w:rsidP="00C7585A">
      <w:pPr>
        <w:widowControl w:val="0"/>
        <w:autoSpaceDE w:val="0"/>
        <w:autoSpaceDN w:val="0"/>
        <w:adjustRightInd w:val="0"/>
        <w:jc w:val="center"/>
        <w:rPr>
          <w:b/>
          <w:bCs/>
          <w:sz w:val="28"/>
          <w:szCs w:val="28"/>
        </w:rPr>
      </w:pPr>
      <w:r w:rsidRPr="00C7585A">
        <w:rPr>
          <w:b/>
          <w:bCs/>
          <w:sz w:val="28"/>
          <w:szCs w:val="28"/>
        </w:rPr>
        <w:t xml:space="preserve">от 25 апреля 2012 г. N 390 </w:t>
      </w:r>
    </w:p>
    <w:p w:rsidR="00C7585A" w:rsidRPr="00C7585A" w:rsidRDefault="008B78D2" w:rsidP="00C7585A">
      <w:pPr>
        <w:widowControl w:val="0"/>
        <w:autoSpaceDE w:val="0"/>
        <w:autoSpaceDN w:val="0"/>
        <w:adjustRightInd w:val="0"/>
        <w:jc w:val="center"/>
        <w:rPr>
          <w:b/>
          <w:bCs/>
          <w:sz w:val="28"/>
          <w:szCs w:val="28"/>
        </w:rPr>
      </w:pPr>
      <w:r>
        <w:rPr>
          <w:b/>
          <w:bCs/>
          <w:sz w:val="28"/>
          <w:szCs w:val="28"/>
        </w:rPr>
        <w:t>«</w:t>
      </w:r>
      <w:r w:rsidR="00C7585A" w:rsidRPr="00C7585A">
        <w:rPr>
          <w:b/>
          <w:bCs/>
          <w:sz w:val="28"/>
          <w:szCs w:val="28"/>
        </w:rPr>
        <w:t>О противопожарном режиме</w:t>
      </w:r>
      <w:r>
        <w:rPr>
          <w:b/>
          <w:bCs/>
          <w:sz w:val="28"/>
          <w:szCs w:val="28"/>
        </w:rPr>
        <w:t>»</w:t>
      </w:r>
    </w:p>
    <w:p w:rsidR="00C7585A" w:rsidRDefault="00C7585A" w:rsidP="00C7585A">
      <w:pPr>
        <w:jc w:val="center"/>
        <w:rPr>
          <w:bCs/>
          <w:i/>
          <w:sz w:val="28"/>
          <w:szCs w:val="28"/>
        </w:rPr>
      </w:pP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72. При размещении в лесничествах (лесопарках)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 xml:space="preserve">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w:t>
      </w:r>
      <w:hyperlink r:id="rId9" w:history="1">
        <w:r w:rsidRPr="00C7585A">
          <w:rPr>
            <w:sz w:val="28"/>
            <w:szCs w:val="28"/>
          </w:rPr>
          <w:t>Правилами</w:t>
        </w:r>
      </w:hyperlink>
      <w:r w:rsidRPr="00C7585A">
        <w:rPr>
          <w:sz w:val="28"/>
          <w:szCs w:val="28"/>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в) содержать территории противопожарных расстояний от объектов для переработки древесины и других лесных ресурсов до лесных насаждений очищенными от мусора и других горючих материалов.</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а) участок для выжигания сухой травянистой растительности располагается на расстоянии не ближе 50 метров от ближайшего объекта;</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в) на территории, включающей участок для выжигания сухой травянистой растительности, не действует особый противопожарный режим;</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г) лица, участвующие в выжигании сухой травянистой растительности, обеспечены первичными средствами пожаротушения.</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10" w:history="1">
        <w:r w:rsidRPr="00C7585A">
          <w:rPr>
            <w:sz w:val="28"/>
            <w:szCs w:val="28"/>
          </w:rPr>
          <w:t>Правилами</w:t>
        </w:r>
      </w:hyperlink>
      <w:r w:rsidRPr="00C7585A">
        <w:rPr>
          <w:sz w:val="28"/>
          <w:szCs w:val="28"/>
        </w:rPr>
        <w:t xml:space="preserve"> пожарной безопасности в лесах, утвержденными постановлением Правительства Российской Федерации от 30 июня 2007 г. N 417 "Об утверждении Правил пожарной безопасности в лесах".</w:t>
      </w:r>
    </w:p>
    <w:p w:rsidR="00C7585A" w:rsidRDefault="00C7585A" w:rsidP="00C7585A">
      <w:pPr>
        <w:widowControl w:val="0"/>
        <w:autoSpaceDE w:val="0"/>
        <w:autoSpaceDN w:val="0"/>
        <w:adjustRightInd w:val="0"/>
        <w:jc w:val="center"/>
        <w:outlineLvl w:val="1"/>
      </w:pPr>
    </w:p>
    <w:p w:rsidR="00C7585A" w:rsidRPr="00C7585A" w:rsidRDefault="00C7585A" w:rsidP="00C7585A">
      <w:pPr>
        <w:widowControl w:val="0"/>
        <w:autoSpaceDE w:val="0"/>
        <w:autoSpaceDN w:val="0"/>
        <w:adjustRightInd w:val="0"/>
        <w:jc w:val="center"/>
        <w:outlineLvl w:val="1"/>
        <w:rPr>
          <w:sz w:val="28"/>
          <w:szCs w:val="28"/>
        </w:rPr>
      </w:pPr>
      <w:r w:rsidRPr="00C7585A">
        <w:rPr>
          <w:sz w:val="28"/>
          <w:szCs w:val="28"/>
        </w:rPr>
        <w:t>II. Территории поселений</w:t>
      </w:r>
    </w:p>
    <w:p w:rsidR="00C7585A" w:rsidRPr="00C7585A" w:rsidRDefault="00C7585A" w:rsidP="00C7585A">
      <w:pPr>
        <w:widowControl w:val="0"/>
        <w:autoSpaceDE w:val="0"/>
        <w:autoSpaceDN w:val="0"/>
        <w:adjustRightInd w:val="0"/>
        <w:ind w:firstLine="540"/>
        <w:jc w:val="both"/>
        <w:rPr>
          <w:sz w:val="28"/>
          <w:szCs w:val="28"/>
        </w:rPr>
      </w:pP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lastRenderedPageBreak/>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Не допускается сжигать отходы и тару в местах, находящихся на расстоянии менее 50 метров от объектов.</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79.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 xml:space="preserve">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w:t>
      </w:r>
      <w:hyperlink r:id="rId11" w:history="1">
        <w:r w:rsidRPr="00C7585A">
          <w:rPr>
            <w:sz w:val="28"/>
            <w:szCs w:val="28"/>
          </w:rPr>
          <w:t>статьей 19</w:t>
        </w:r>
      </w:hyperlink>
      <w:r w:rsidRPr="00C7585A">
        <w:rPr>
          <w:sz w:val="28"/>
          <w:szCs w:val="28"/>
        </w:rPr>
        <w:t xml:space="preserve"> Федерального закона "О пожарной безопасности".</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 xml:space="preserve">80(1).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w:t>
      </w:r>
      <w:hyperlink w:anchor="Par1160" w:history="1">
        <w:r w:rsidRPr="00C7585A">
          <w:rPr>
            <w:sz w:val="28"/>
            <w:szCs w:val="28"/>
          </w:rPr>
          <w:t>разделом XX</w:t>
        </w:r>
      </w:hyperlink>
      <w:r w:rsidRPr="00C7585A">
        <w:rPr>
          <w:sz w:val="28"/>
          <w:szCs w:val="28"/>
        </w:rPr>
        <w:t xml:space="preserve"> настоящих Правил:</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а) органами местного самоуправления поселений и городских округов, за исключением случаев, указанных в подпункте "б" настоящего пункта;</w:t>
      </w:r>
    </w:p>
    <w:p w:rsidR="00C7585A" w:rsidRPr="00C7585A" w:rsidRDefault="00C7585A" w:rsidP="00C7585A">
      <w:pPr>
        <w:widowControl w:val="0"/>
        <w:autoSpaceDE w:val="0"/>
        <w:autoSpaceDN w:val="0"/>
        <w:adjustRightInd w:val="0"/>
        <w:ind w:firstLine="540"/>
        <w:jc w:val="both"/>
        <w:rPr>
          <w:sz w:val="28"/>
          <w:szCs w:val="28"/>
        </w:rPr>
      </w:pPr>
      <w:r w:rsidRPr="00C7585A">
        <w:rPr>
          <w:sz w:val="28"/>
          <w:szCs w:val="28"/>
        </w:rPr>
        <w:t>б) в отношении городов федерального значения Москвы и Санкт-Петербурга - органами государственной власти указанных субъектов Российской Федерации.</w:t>
      </w:r>
    </w:p>
    <w:sectPr w:rsidR="00C7585A" w:rsidRPr="00C7585A" w:rsidSect="00AE6B3D">
      <w:footerReference w:type="even" r:id="rId12"/>
      <w:footerReference w:type="default" r:id="rId13"/>
      <w:pgSz w:w="11906" w:h="16838"/>
      <w:pgMar w:top="709" w:right="424"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DF" w:rsidRDefault="003B61DF">
      <w:r>
        <w:separator/>
      </w:r>
    </w:p>
  </w:endnote>
  <w:endnote w:type="continuationSeparator" w:id="0">
    <w:p w:rsidR="003B61DF" w:rsidRDefault="003B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7" w:rsidRDefault="00600FFF" w:rsidP="00C858B7">
    <w:pPr>
      <w:pStyle w:val="a6"/>
      <w:framePr w:wrap="around" w:vAnchor="text" w:hAnchor="margin" w:xAlign="right" w:y="1"/>
      <w:rPr>
        <w:rStyle w:val="a7"/>
      </w:rPr>
    </w:pPr>
    <w:r>
      <w:rPr>
        <w:rStyle w:val="a7"/>
      </w:rPr>
      <w:fldChar w:fldCharType="begin"/>
    </w:r>
    <w:r w:rsidR="00470C17">
      <w:rPr>
        <w:rStyle w:val="a7"/>
      </w:rPr>
      <w:instrText xml:space="preserve">PAGE  </w:instrText>
    </w:r>
    <w:r>
      <w:rPr>
        <w:rStyle w:val="a7"/>
      </w:rPr>
      <w:fldChar w:fldCharType="end"/>
    </w:r>
  </w:p>
  <w:p w:rsidR="00470C17" w:rsidRDefault="00470C17" w:rsidP="00B20C4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17" w:rsidRDefault="00600FFF" w:rsidP="00C858B7">
    <w:pPr>
      <w:pStyle w:val="a6"/>
      <w:framePr w:wrap="around" w:vAnchor="text" w:hAnchor="margin" w:xAlign="right" w:y="1"/>
      <w:rPr>
        <w:rStyle w:val="a7"/>
      </w:rPr>
    </w:pPr>
    <w:r>
      <w:rPr>
        <w:rStyle w:val="a7"/>
      </w:rPr>
      <w:fldChar w:fldCharType="begin"/>
    </w:r>
    <w:r w:rsidR="00470C17">
      <w:rPr>
        <w:rStyle w:val="a7"/>
      </w:rPr>
      <w:instrText xml:space="preserve">PAGE  </w:instrText>
    </w:r>
    <w:r>
      <w:rPr>
        <w:rStyle w:val="a7"/>
      </w:rPr>
      <w:fldChar w:fldCharType="separate"/>
    </w:r>
    <w:r w:rsidR="00E5520E">
      <w:rPr>
        <w:rStyle w:val="a7"/>
        <w:noProof/>
      </w:rPr>
      <w:t>2</w:t>
    </w:r>
    <w:r>
      <w:rPr>
        <w:rStyle w:val="a7"/>
      </w:rPr>
      <w:fldChar w:fldCharType="end"/>
    </w:r>
  </w:p>
  <w:p w:rsidR="00470C17" w:rsidRDefault="00470C17" w:rsidP="00B20C4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DF" w:rsidRDefault="003B61DF">
      <w:r>
        <w:separator/>
      </w:r>
    </w:p>
  </w:footnote>
  <w:footnote w:type="continuationSeparator" w:id="0">
    <w:p w:rsidR="003B61DF" w:rsidRDefault="003B6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F0E81"/>
    <w:multiLevelType w:val="hybridMultilevel"/>
    <w:tmpl w:val="F13ADE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1694E4C"/>
    <w:multiLevelType w:val="hybridMultilevel"/>
    <w:tmpl w:val="3154B990"/>
    <w:lvl w:ilvl="0" w:tplc="7604046E">
      <w:start w:val="5"/>
      <w:numFmt w:val="decimal"/>
      <w:lvlText w:val="%1)"/>
      <w:lvlJc w:val="left"/>
      <w:pPr>
        <w:tabs>
          <w:tab w:val="num" w:pos="5400"/>
        </w:tabs>
        <w:ind w:left="5400" w:hanging="360"/>
      </w:pPr>
      <w:rPr>
        <w:rFonts w:hint="default"/>
        <w:u w:val="none"/>
      </w:rPr>
    </w:lvl>
    <w:lvl w:ilvl="1" w:tplc="04190019" w:tentative="1">
      <w:start w:val="1"/>
      <w:numFmt w:val="lowerLetter"/>
      <w:lvlText w:val="%2."/>
      <w:lvlJc w:val="left"/>
      <w:pPr>
        <w:tabs>
          <w:tab w:val="num" w:pos="6120"/>
        </w:tabs>
        <w:ind w:left="6120" w:hanging="360"/>
      </w:pPr>
    </w:lvl>
    <w:lvl w:ilvl="2" w:tplc="0419001B" w:tentative="1">
      <w:start w:val="1"/>
      <w:numFmt w:val="lowerRoman"/>
      <w:lvlText w:val="%3."/>
      <w:lvlJc w:val="right"/>
      <w:pPr>
        <w:tabs>
          <w:tab w:val="num" w:pos="6840"/>
        </w:tabs>
        <w:ind w:left="6840" w:hanging="180"/>
      </w:pPr>
    </w:lvl>
    <w:lvl w:ilvl="3" w:tplc="0419000F" w:tentative="1">
      <w:start w:val="1"/>
      <w:numFmt w:val="decimal"/>
      <w:lvlText w:val="%4."/>
      <w:lvlJc w:val="left"/>
      <w:pPr>
        <w:tabs>
          <w:tab w:val="num" w:pos="7560"/>
        </w:tabs>
        <w:ind w:left="7560" w:hanging="360"/>
      </w:pPr>
    </w:lvl>
    <w:lvl w:ilvl="4" w:tplc="04190019" w:tentative="1">
      <w:start w:val="1"/>
      <w:numFmt w:val="lowerLetter"/>
      <w:lvlText w:val="%5."/>
      <w:lvlJc w:val="left"/>
      <w:pPr>
        <w:tabs>
          <w:tab w:val="num" w:pos="8280"/>
        </w:tabs>
        <w:ind w:left="8280" w:hanging="360"/>
      </w:pPr>
    </w:lvl>
    <w:lvl w:ilvl="5" w:tplc="0419001B" w:tentative="1">
      <w:start w:val="1"/>
      <w:numFmt w:val="lowerRoman"/>
      <w:lvlText w:val="%6."/>
      <w:lvlJc w:val="right"/>
      <w:pPr>
        <w:tabs>
          <w:tab w:val="num" w:pos="9000"/>
        </w:tabs>
        <w:ind w:left="9000" w:hanging="180"/>
      </w:pPr>
    </w:lvl>
    <w:lvl w:ilvl="6" w:tplc="0419000F" w:tentative="1">
      <w:start w:val="1"/>
      <w:numFmt w:val="decimal"/>
      <w:lvlText w:val="%7."/>
      <w:lvlJc w:val="left"/>
      <w:pPr>
        <w:tabs>
          <w:tab w:val="num" w:pos="9720"/>
        </w:tabs>
        <w:ind w:left="9720" w:hanging="360"/>
      </w:pPr>
    </w:lvl>
    <w:lvl w:ilvl="7" w:tplc="04190019" w:tentative="1">
      <w:start w:val="1"/>
      <w:numFmt w:val="lowerLetter"/>
      <w:lvlText w:val="%8."/>
      <w:lvlJc w:val="left"/>
      <w:pPr>
        <w:tabs>
          <w:tab w:val="num" w:pos="10440"/>
        </w:tabs>
        <w:ind w:left="10440" w:hanging="360"/>
      </w:pPr>
    </w:lvl>
    <w:lvl w:ilvl="8" w:tplc="0419001B" w:tentative="1">
      <w:start w:val="1"/>
      <w:numFmt w:val="lowerRoman"/>
      <w:lvlText w:val="%9."/>
      <w:lvlJc w:val="right"/>
      <w:pPr>
        <w:tabs>
          <w:tab w:val="num" w:pos="11160"/>
        </w:tabs>
        <w:ind w:left="11160" w:hanging="180"/>
      </w:pPr>
    </w:lvl>
  </w:abstractNum>
  <w:abstractNum w:abstractNumId="2">
    <w:nsid w:val="53093923"/>
    <w:multiLevelType w:val="hybridMultilevel"/>
    <w:tmpl w:val="4B8C90FA"/>
    <w:lvl w:ilvl="0" w:tplc="4DDAF464">
      <w:start w:val="1"/>
      <w:numFmt w:val="bullet"/>
      <w:lvlText w:val=""/>
      <w:lvlJc w:val="left"/>
      <w:pPr>
        <w:tabs>
          <w:tab w:val="num" w:pos="1270"/>
        </w:tabs>
        <w:ind w:left="127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2F22181"/>
    <w:multiLevelType w:val="hybridMultilevel"/>
    <w:tmpl w:val="5D68BC18"/>
    <w:lvl w:ilvl="0" w:tplc="15E2DECE">
      <w:start w:val="1"/>
      <w:numFmt w:val="decimal"/>
      <w:lvlText w:val="%1)"/>
      <w:lvlJc w:val="left"/>
      <w:pPr>
        <w:tabs>
          <w:tab w:val="num" w:pos="4680"/>
        </w:tabs>
        <w:ind w:left="468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36"/>
    <w:rsid w:val="000065E2"/>
    <w:rsid w:val="0002043D"/>
    <w:rsid w:val="00064AC8"/>
    <w:rsid w:val="000717B8"/>
    <w:rsid w:val="00097058"/>
    <w:rsid w:val="000B4694"/>
    <w:rsid w:val="000C1CAF"/>
    <w:rsid w:val="000E33B6"/>
    <w:rsid w:val="0010256A"/>
    <w:rsid w:val="00110E3B"/>
    <w:rsid w:val="0017208C"/>
    <w:rsid w:val="001A04D2"/>
    <w:rsid w:val="001B7FF7"/>
    <w:rsid w:val="00200402"/>
    <w:rsid w:val="00210A8A"/>
    <w:rsid w:val="00212A18"/>
    <w:rsid w:val="00236B59"/>
    <w:rsid w:val="0024685F"/>
    <w:rsid w:val="002473FE"/>
    <w:rsid w:val="00256BC0"/>
    <w:rsid w:val="002A058C"/>
    <w:rsid w:val="002A2F47"/>
    <w:rsid w:val="002A61C9"/>
    <w:rsid w:val="002C68A6"/>
    <w:rsid w:val="002E3419"/>
    <w:rsid w:val="002E752A"/>
    <w:rsid w:val="002F4F20"/>
    <w:rsid w:val="00310D4A"/>
    <w:rsid w:val="003163BF"/>
    <w:rsid w:val="00331A43"/>
    <w:rsid w:val="0034342D"/>
    <w:rsid w:val="00345ECD"/>
    <w:rsid w:val="00366002"/>
    <w:rsid w:val="00373025"/>
    <w:rsid w:val="00397CC2"/>
    <w:rsid w:val="003B61DF"/>
    <w:rsid w:val="003D1CDD"/>
    <w:rsid w:val="003D252C"/>
    <w:rsid w:val="003D421B"/>
    <w:rsid w:val="003F3D9C"/>
    <w:rsid w:val="00402595"/>
    <w:rsid w:val="00403FD2"/>
    <w:rsid w:val="004263CD"/>
    <w:rsid w:val="0042716C"/>
    <w:rsid w:val="0044155E"/>
    <w:rsid w:val="00443A9F"/>
    <w:rsid w:val="00470C17"/>
    <w:rsid w:val="00485BFC"/>
    <w:rsid w:val="004B59EA"/>
    <w:rsid w:val="004C3AF6"/>
    <w:rsid w:val="004C4A4C"/>
    <w:rsid w:val="004E3699"/>
    <w:rsid w:val="004F3245"/>
    <w:rsid w:val="004F60DB"/>
    <w:rsid w:val="00504F15"/>
    <w:rsid w:val="00506FD4"/>
    <w:rsid w:val="00525226"/>
    <w:rsid w:val="005424A2"/>
    <w:rsid w:val="005B6140"/>
    <w:rsid w:val="005C5147"/>
    <w:rsid w:val="005D6DB5"/>
    <w:rsid w:val="00600FFF"/>
    <w:rsid w:val="0060616B"/>
    <w:rsid w:val="00610EAB"/>
    <w:rsid w:val="006225C0"/>
    <w:rsid w:val="006266E2"/>
    <w:rsid w:val="00644885"/>
    <w:rsid w:val="006618BA"/>
    <w:rsid w:val="00671592"/>
    <w:rsid w:val="006751EC"/>
    <w:rsid w:val="00677673"/>
    <w:rsid w:val="0068417C"/>
    <w:rsid w:val="0068733B"/>
    <w:rsid w:val="006A750D"/>
    <w:rsid w:val="006B42E7"/>
    <w:rsid w:val="006B4E62"/>
    <w:rsid w:val="006E0898"/>
    <w:rsid w:val="006E79F3"/>
    <w:rsid w:val="006F35EE"/>
    <w:rsid w:val="00792594"/>
    <w:rsid w:val="00794CCA"/>
    <w:rsid w:val="007C3A19"/>
    <w:rsid w:val="007D776C"/>
    <w:rsid w:val="007F61A7"/>
    <w:rsid w:val="00806119"/>
    <w:rsid w:val="008340D9"/>
    <w:rsid w:val="0085497D"/>
    <w:rsid w:val="00857978"/>
    <w:rsid w:val="00870C43"/>
    <w:rsid w:val="008A69A5"/>
    <w:rsid w:val="008B55D1"/>
    <w:rsid w:val="008B78D2"/>
    <w:rsid w:val="008C1C24"/>
    <w:rsid w:val="008C3614"/>
    <w:rsid w:val="008C40E8"/>
    <w:rsid w:val="008F26D4"/>
    <w:rsid w:val="0090509A"/>
    <w:rsid w:val="00935E32"/>
    <w:rsid w:val="009557D0"/>
    <w:rsid w:val="00973497"/>
    <w:rsid w:val="009A7BE9"/>
    <w:rsid w:val="009E53A7"/>
    <w:rsid w:val="009E6E2E"/>
    <w:rsid w:val="00A04591"/>
    <w:rsid w:val="00A12DD3"/>
    <w:rsid w:val="00A2039D"/>
    <w:rsid w:val="00A26A6B"/>
    <w:rsid w:val="00A30C92"/>
    <w:rsid w:val="00A34873"/>
    <w:rsid w:val="00A357E3"/>
    <w:rsid w:val="00A61EE6"/>
    <w:rsid w:val="00A62A0F"/>
    <w:rsid w:val="00A63572"/>
    <w:rsid w:val="00A664BA"/>
    <w:rsid w:val="00A94F98"/>
    <w:rsid w:val="00AA6D0E"/>
    <w:rsid w:val="00AC2133"/>
    <w:rsid w:val="00AD12A1"/>
    <w:rsid w:val="00AE6B3D"/>
    <w:rsid w:val="00B036EB"/>
    <w:rsid w:val="00B20C46"/>
    <w:rsid w:val="00B25348"/>
    <w:rsid w:val="00B25D99"/>
    <w:rsid w:val="00B27924"/>
    <w:rsid w:val="00B5254D"/>
    <w:rsid w:val="00B5691E"/>
    <w:rsid w:val="00B570C7"/>
    <w:rsid w:val="00B57CA4"/>
    <w:rsid w:val="00B71886"/>
    <w:rsid w:val="00B84D20"/>
    <w:rsid w:val="00BA3BC4"/>
    <w:rsid w:val="00BB443D"/>
    <w:rsid w:val="00BC028F"/>
    <w:rsid w:val="00BE3C90"/>
    <w:rsid w:val="00C008A4"/>
    <w:rsid w:val="00C11E9E"/>
    <w:rsid w:val="00C14174"/>
    <w:rsid w:val="00C618A5"/>
    <w:rsid w:val="00C7585A"/>
    <w:rsid w:val="00C858B7"/>
    <w:rsid w:val="00C94851"/>
    <w:rsid w:val="00CA54AA"/>
    <w:rsid w:val="00CC7614"/>
    <w:rsid w:val="00CC7C27"/>
    <w:rsid w:val="00CE6C73"/>
    <w:rsid w:val="00CF4A41"/>
    <w:rsid w:val="00D42869"/>
    <w:rsid w:val="00D53CC3"/>
    <w:rsid w:val="00D54B57"/>
    <w:rsid w:val="00D67B9F"/>
    <w:rsid w:val="00D83E36"/>
    <w:rsid w:val="00D9517B"/>
    <w:rsid w:val="00DB05F0"/>
    <w:rsid w:val="00DB7890"/>
    <w:rsid w:val="00DF665B"/>
    <w:rsid w:val="00E02980"/>
    <w:rsid w:val="00E07F5E"/>
    <w:rsid w:val="00E2243C"/>
    <w:rsid w:val="00E26F47"/>
    <w:rsid w:val="00E27870"/>
    <w:rsid w:val="00E462EE"/>
    <w:rsid w:val="00E469EF"/>
    <w:rsid w:val="00E50291"/>
    <w:rsid w:val="00E5520E"/>
    <w:rsid w:val="00E758B6"/>
    <w:rsid w:val="00EB23A5"/>
    <w:rsid w:val="00EB7770"/>
    <w:rsid w:val="00EC69E1"/>
    <w:rsid w:val="00ED5DBE"/>
    <w:rsid w:val="00ED5E4E"/>
    <w:rsid w:val="00EF163F"/>
    <w:rsid w:val="00F0262E"/>
    <w:rsid w:val="00F27CB7"/>
    <w:rsid w:val="00F3385C"/>
    <w:rsid w:val="00F51164"/>
    <w:rsid w:val="00F7515E"/>
    <w:rsid w:val="00F80F57"/>
    <w:rsid w:val="00F82528"/>
    <w:rsid w:val="00F82B3B"/>
    <w:rsid w:val="00FB54C0"/>
    <w:rsid w:val="00FC019B"/>
    <w:rsid w:val="00FE5C1B"/>
    <w:rsid w:val="00FF47ED"/>
    <w:rsid w:val="00FF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70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36B59"/>
    <w:pPr>
      <w:widowControl w:val="0"/>
      <w:snapToGrid w:val="0"/>
      <w:ind w:firstLine="709"/>
    </w:pPr>
    <w:rPr>
      <w:szCs w:val="20"/>
    </w:rPr>
  </w:style>
  <w:style w:type="paragraph" w:customStyle="1" w:styleId="a4">
    <w:name w:val="Знак"/>
    <w:basedOn w:val="a"/>
    <w:rsid w:val="00236B59"/>
    <w:pPr>
      <w:widowControl w:val="0"/>
      <w:adjustRightInd w:val="0"/>
      <w:spacing w:after="160" w:line="240" w:lineRule="exact"/>
      <w:jc w:val="right"/>
    </w:pPr>
    <w:rPr>
      <w:sz w:val="20"/>
      <w:szCs w:val="20"/>
      <w:lang w:val="en-GB" w:eastAsia="en-US"/>
    </w:rPr>
  </w:style>
  <w:style w:type="paragraph" w:styleId="3">
    <w:name w:val="Body Text Indent 3"/>
    <w:basedOn w:val="a"/>
    <w:link w:val="30"/>
    <w:rsid w:val="00236B59"/>
    <w:pPr>
      <w:spacing w:after="120"/>
      <w:ind w:left="283"/>
    </w:pPr>
    <w:rPr>
      <w:sz w:val="16"/>
      <w:szCs w:val="16"/>
    </w:rPr>
  </w:style>
  <w:style w:type="paragraph" w:styleId="a5">
    <w:name w:val="Body Text"/>
    <w:basedOn w:val="a"/>
    <w:rsid w:val="00236B59"/>
    <w:pPr>
      <w:spacing w:after="120"/>
    </w:pPr>
  </w:style>
  <w:style w:type="paragraph" w:customStyle="1" w:styleId="21">
    <w:name w:val="Основной текст 21"/>
    <w:basedOn w:val="a"/>
    <w:rsid w:val="00403FD2"/>
    <w:pPr>
      <w:overflowPunct w:val="0"/>
      <w:autoSpaceDE w:val="0"/>
      <w:autoSpaceDN w:val="0"/>
      <w:adjustRightInd w:val="0"/>
      <w:textAlignment w:val="baseline"/>
    </w:pPr>
    <w:rPr>
      <w:b/>
      <w:sz w:val="28"/>
      <w:szCs w:val="20"/>
    </w:rPr>
  </w:style>
  <w:style w:type="paragraph" w:customStyle="1" w:styleId="1">
    <w:name w:val="Основной текст1"/>
    <w:basedOn w:val="a"/>
    <w:rsid w:val="00403FD2"/>
    <w:pPr>
      <w:jc w:val="both"/>
    </w:pPr>
    <w:rPr>
      <w:sz w:val="28"/>
      <w:szCs w:val="20"/>
    </w:rPr>
  </w:style>
  <w:style w:type="paragraph" w:customStyle="1" w:styleId="2">
    <w:name w:val="Знак2 Знак Знак Знак Знак Знак Знак"/>
    <w:basedOn w:val="a"/>
    <w:rsid w:val="008A69A5"/>
    <w:pPr>
      <w:widowControl w:val="0"/>
      <w:adjustRightInd w:val="0"/>
      <w:spacing w:after="160" w:line="240" w:lineRule="exact"/>
      <w:jc w:val="right"/>
    </w:pPr>
    <w:rPr>
      <w:sz w:val="20"/>
      <w:szCs w:val="20"/>
      <w:lang w:val="en-GB" w:eastAsia="en-US"/>
    </w:rPr>
  </w:style>
  <w:style w:type="paragraph" w:styleId="a6">
    <w:name w:val="footer"/>
    <w:basedOn w:val="a"/>
    <w:rsid w:val="00B20C46"/>
    <w:pPr>
      <w:tabs>
        <w:tab w:val="center" w:pos="4677"/>
        <w:tab w:val="right" w:pos="9355"/>
      </w:tabs>
    </w:pPr>
  </w:style>
  <w:style w:type="character" w:styleId="a7">
    <w:name w:val="page number"/>
    <w:basedOn w:val="a0"/>
    <w:rsid w:val="00B20C46"/>
  </w:style>
  <w:style w:type="paragraph" w:customStyle="1" w:styleId="10">
    <w:name w:val="Знак Знак1 Знак Знак Знак Знак"/>
    <w:basedOn w:val="a"/>
    <w:rsid w:val="00AD12A1"/>
    <w:pPr>
      <w:widowControl w:val="0"/>
      <w:adjustRightInd w:val="0"/>
      <w:spacing w:after="160" w:line="240" w:lineRule="exact"/>
      <w:jc w:val="right"/>
    </w:pPr>
    <w:rPr>
      <w:sz w:val="20"/>
      <w:szCs w:val="20"/>
      <w:lang w:val="en-GB" w:eastAsia="en-US"/>
    </w:rPr>
  </w:style>
  <w:style w:type="paragraph" w:customStyle="1" w:styleId="a8">
    <w:name w:val="Знак Знак Знак Знак"/>
    <w:basedOn w:val="a"/>
    <w:rsid w:val="00110E3B"/>
    <w:pPr>
      <w:widowControl w:val="0"/>
      <w:adjustRightInd w:val="0"/>
      <w:spacing w:after="160" w:line="240" w:lineRule="exact"/>
      <w:jc w:val="right"/>
    </w:pPr>
    <w:rPr>
      <w:sz w:val="20"/>
      <w:szCs w:val="20"/>
      <w:lang w:val="en-GB" w:eastAsia="en-US"/>
    </w:rPr>
  </w:style>
  <w:style w:type="character" w:customStyle="1" w:styleId="30">
    <w:name w:val="Основной текст с отступом 3 Знак"/>
    <w:link w:val="3"/>
    <w:rsid w:val="0034342D"/>
    <w:rPr>
      <w:sz w:val="16"/>
      <w:szCs w:val="16"/>
      <w:lang w:val="ru-RU" w:eastAsia="ru-RU" w:bidi="ar-SA"/>
    </w:rPr>
  </w:style>
  <w:style w:type="paragraph" w:styleId="a9">
    <w:name w:val="Normal (Web)"/>
    <w:basedOn w:val="a"/>
    <w:rsid w:val="00D54B57"/>
    <w:pPr>
      <w:spacing w:before="100" w:beforeAutospacing="1" w:after="119"/>
    </w:pPr>
    <w:rPr>
      <w:lang w:eastAsia="ko-KR"/>
    </w:rPr>
  </w:style>
  <w:style w:type="paragraph" w:styleId="20">
    <w:name w:val="Body Text Indent 2"/>
    <w:basedOn w:val="a"/>
    <w:link w:val="22"/>
    <w:rsid w:val="00A04591"/>
    <w:pPr>
      <w:spacing w:after="120" w:line="480" w:lineRule="auto"/>
      <w:ind w:left="283"/>
    </w:pPr>
  </w:style>
  <w:style w:type="character" w:customStyle="1" w:styleId="22">
    <w:name w:val="Основной текст с отступом 2 Знак"/>
    <w:basedOn w:val="a0"/>
    <w:link w:val="20"/>
    <w:rsid w:val="00A04591"/>
    <w:rPr>
      <w:sz w:val="24"/>
      <w:szCs w:val="24"/>
    </w:rPr>
  </w:style>
  <w:style w:type="paragraph" w:customStyle="1" w:styleId="11">
    <w:name w:val="Обычный1"/>
    <w:rsid w:val="00A04591"/>
    <w:rPr>
      <w:sz w:val="28"/>
    </w:rPr>
  </w:style>
  <w:style w:type="paragraph" w:customStyle="1" w:styleId="ConsPlusNormal">
    <w:name w:val="ConsPlusNormal"/>
    <w:rsid w:val="00AC2133"/>
    <w:pPr>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70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36B59"/>
    <w:pPr>
      <w:widowControl w:val="0"/>
      <w:snapToGrid w:val="0"/>
      <w:ind w:firstLine="709"/>
    </w:pPr>
    <w:rPr>
      <w:szCs w:val="20"/>
    </w:rPr>
  </w:style>
  <w:style w:type="paragraph" w:customStyle="1" w:styleId="a4">
    <w:name w:val="Знак"/>
    <w:basedOn w:val="a"/>
    <w:rsid w:val="00236B59"/>
    <w:pPr>
      <w:widowControl w:val="0"/>
      <w:adjustRightInd w:val="0"/>
      <w:spacing w:after="160" w:line="240" w:lineRule="exact"/>
      <w:jc w:val="right"/>
    </w:pPr>
    <w:rPr>
      <w:sz w:val="20"/>
      <w:szCs w:val="20"/>
      <w:lang w:val="en-GB" w:eastAsia="en-US"/>
    </w:rPr>
  </w:style>
  <w:style w:type="paragraph" w:styleId="3">
    <w:name w:val="Body Text Indent 3"/>
    <w:basedOn w:val="a"/>
    <w:link w:val="30"/>
    <w:rsid w:val="00236B59"/>
    <w:pPr>
      <w:spacing w:after="120"/>
      <w:ind w:left="283"/>
    </w:pPr>
    <w:rPr>
      <w:sz w:val="16"/>
      <w:szCs w:val="16"/>
    </w:rPr>
  </w:style>
  <w:style w:type="paragraph" w:styleId="a5">
    <w:name w:val="Body Text"/>
    <w:basedOn w:val="a"/>
    <w:rsid w:val="00236B59"/>
    <w:pPr>
      <w:spacing w:after="120"/>
    </w:pPr>
  </w:style>
  <w:style w:type="paragraph" w:customStyle="1" w:styleId="21">
    <w:name w:val="Основной текст 21"/>
    <w:basedOn w:val="a"/>
    <w:rsid w:val="00403FD2"/>
    <w:pPr>
      <w:overflowPunct w:val="0"/>
      <w:autoSpaceDE w:val="0"/>
      <w:autoSpaceDN w:val="0"/>
      <w:adjustRightInd w:val="0"/>
      <w:textAlignment w:val="baseline"/>
    </w:pPr>
    <w:rPr>
      <w:b/>
      <w:sz w:val="28"/>
      <w:szCs w:val="20"/>
    </w:rPr>
  </w:style>
  <w:style w:type="paragraph" w:customStyle="1" w:styleId="1">
    <w:name w:val="Основной текст1"/>
    <w:basedOn w:val="a"/>
    <w:rsid w:val="00403FD2"/>
    <w:pPr>
      <w:jc w:val="both"/>
    </w:pPr>
    <w:rPr>
      <w:sz w:val="28"/>
      <w:szCs w:val="20"/>
    </w:rPr>
  </w:style>
  <w:style w:type="paragraph" w:customStyle="1" w:styleId="2">
    <w:name w:val="Знак2 Знак Знак Знак Знак Знак Знак"/>
    <w:basedOn w:val="a"/>
    <w:rsid w:val="008A69A5"/>
    <w:pPr>
      <w:widowControl w:val="0"/>
      <w:adjustRightInd w:val="0"/>
      <w:spacing w:after="160" w:line="240" w:lineRule="exact"/>
      <w:jc w:val="right"/>
    </w:pPr>
    <w:rPr>
      <w:sz w:val="20"/>
      <w:szCs w:val="20"/>
      <w:lang w:val="en-GB" w:eastAsia="en-US"/>
    </w:rPr>
  </w:style>
  <w:style w:type="paragraph" w:styleId="a6">
    <w:name w:val="footer"/>
    <w:basedOn w:val="a"/>
    <w:rsid w:val="00B20C46"/>
    <w:pPr>
      <w:tabs>
        <w:tab w:val="center" w:pos="4677"/>
        <w:tab w:val="right" w:pos="9355"/>
      </w:tabs>
    </w:pPr>
  </w:style>
  <w:style w:type="character" w:styleId="a7">
    <w:name w:val="page number"/>
    <w:basedOn w:val="a0"/>
    <w:rsid w:val="00B20C46"/>
  </w:style>
  <w:style w:type="paragraph" w:customStyle="1" w:styleId="10">
    <w:name w:val="Знак Знак1 Знак Знак Знак Знак"/>
    <w:basedOn w:val="a"/>
    <w:rsid w:val="00AD12A1"/>
    <w:pPr>
      <w:widowControl w:val="0"/>
      <w:adjustRightInd w:val="0"/>
      <w:spacing w:after="160" w:line="240" w:lineRule="exact"/>
      <w:jc w:val="right"/>
    </w:pPr>
    <w:rPr>
      <w:sz w:val="20"/>
      <w:szCs w:val="20"/>
      <w:lang w:val="en-GB" w:eastAsia="en-US"/>
    </w:rPr>
  </w:style>
  <w:style w:type="paragraph" w:customStyle="1" w:styleId="a8">
    <w:name w:val="Знак Знак Знак Знак"/>
    <w:basedOn w:val="a"/>
    <w:rsid w:val="00110E3B"/>
    <w:pPr>
      <w:widowControl w:val="0"/>
      <w:adjustRightInd w:val="0"/>
      <w:spacing w:after="160" w:line="240" w:lineRule="exact"/>
      <w:jc w:val="right"/>
    </w:pPr>
    <w:rPr>
      <w:sz w:val="20"/>
      <w:szCs w:val="20"/>
      <w:lang w:val="en-GB" w:eastAsia="en-US"/>
    </w:rPr>
  </w:style>
  <w:style w:type="character" w:customStyle="1" w:styleId="30">
    <w:name w:val="Основной текст с отступом 3 Знак"/>
    <w:link w:val="3"/>
    <w:rsid w:val="0034342D"/>
    <w:rPr>
      <w:sz w:val="16"/>
      <w:szCs w:val="16"/>
      <w:lang w:val="ru-RU" w:eastAsia="ru-RU" w:bidi="ar-SA"/>
    </w:rPr>
  </w:style>
  <w:style w:type="paragraph" w:styleId="a9">
    <w:name w:val="Normal (Web)"/>
    <w:basedOn w:val="a"/>
    <w:rsid w:val="00D54B57"/>
    <w:pPr>
      <w:spacing w:before="100" w:beforeAutospacing="1" w:after="119"/>
    </w:pPr>
    <w:rPr>
      <w:lang w:eastAsia="ko-KR"/>
    </w:rPr>
  </w:style>
  <w:style w:type="paragraph" w:styleId="20">
    <w:name w:val="Body Text Indent 2"/>
    <w:basedOn w:val="a"/>
    <w:link w:val="22"/>
    <w:rsid w:val="00A04591"/>
    <w:pPr>
      <w:spacing w:after="120" w:line="480" w:lineRule="auto"/>
      <w:ind w:left="283"/>
    </w:pPr>
  </w:style>
  <w:style w:type="character" w:customStyle="1" w:styleId="22">
    <w:name w:val="Основной текст с отступом 2 Знак"/>
    <w:basedOn w:val="a0"/>
    <w:link w:val="20"/>
    <w:rsid w:val="00A04591"/>
    <w:rPr>
      <w:sz w:val="24"/>
      <w:szCs w:val="24"/>
    </w:rPr>
  </w:style>
  <w:style w:type="paragraph" w:customStyle="1" w:styleId="11">
    <w:name w:val="Обычный1"/>
    <w:rsid w:val="00A04591"/>
    <w:rPr>
      <w:sz w:val="28"/>
    </w:rPr>
  </w:style>
  <w:style w:type="paragraph" w:customStyle="1" w:styleId="ConsPlusNormal">
    <w:name w:val="ConsPlusNormal"/>
    <w:rsid w:val="00AC2133"/>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751979">
      <w:bodyDiv w:val="1"/>
      <w:marLeft w:val="0"/>
      <w:marRight w:val="0"/>
      <w:marTop w:val="0"/>
      <w:marBottom w:val="0"/>
      <w:divBdr>
        <w:top w:val="none" w:sz="0" w:space="0" w:color="auto"/>
        <w:left w:val="none" w:sz="0" w:space="0" w:color="auto"/>
        <w:bottom w:val="none" w:sz="0" w:space="0" w:color="auto"/>
        <w:right w:val="none" w:sz="0" w:space="0" w:color="auto"/>
      </w:divBdr>
    </w:div>
    <w:div w:id="1230531172">
      <w:bodyDiv w:val="1"/>
      <w:marLeft w:val="0"/>
      <w:marRight w:val="0"/>
      <w:marTop w:val="0"/>
      <w:marBottom w:val="0"/>
      <w:divBdr>
        <w:top w:val="none" w:sz="0" w:space="0" w:color="auto"/>
        <w:left w:val="none" w:sz="0" w:space="0" w:color="auto"/>
        <w:bottom w:val="none" w:sz="0" w:space="0" w:color="auto"/>
        <w:right w:val="none" w:sz="0" w:space="0" w:color="auto"/>
      </w:divBdr>
    </w:div>
    <w:div w:id="20763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E160A088FB6A1800D372A0109A02EAEE256CC47669D51A61E30F5C7E3631EB057F81CF35gBND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CE160A088FB6A1800D372A0109A02EAEE246ECF7664D51A61E30F5C7E3631EB057F81CC34B528C3g5N2H" TargetMode="External"/><Relationship Id="rId4" Type="http://schemas.microsoft.com/office/2007/relationships/stylesWithEffects" Target="stylesWithEffects.xml"/><Relationship Id="rId9" Type="http://schemas.openxmlformats.org/officeDocument/2006/relationships/hyperlink" Target="consultantplus://offline/ref=5CE160A088FB6A1800D372A0109A02EAEE246ECF7664D51A61E30F5C7E3631EB057F81CC34B528C3g5N2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7846E-437E-4641-AF09-322F407B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2629</Words>
  <Characters>14988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1) </vt:lpstr>
    </vt:vector>
  </TitlesOfParts>
  <Company>11</Company>
  <LinksUpToDate>false</LinksUpToDate>
  <CharactersWithSpaces>17582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NadeevaAR</dc:creator>
  <cp:lastModifiedBy>Администратор</cp:lastModifiedBy>
  <cp:revision>2</cp:revision>
  <cp:lastPrinted>2015-04-27T17:07:00Z</cp:lastPrinted>
  <dcterms:created xsi:type="dcterms:W3CDTF">2015-04-28T06:38:00Z</dcterms:created>
  <dcterms:modified xsi:type="dcterms:W3CDTF">2015-04-28T06:38:00Z</dcterms:modified>
</cp:coreProperties>
</file>