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CD" w:rsidRDefault="007E2BCD" w:rsidP="007E2BCD">
      <w:pPr>
        <w:shd w:val="clear" w:color="auto" w:fill="FFFFFF"/>
        <w:spacing w:after="270" w:line="450" w:lineRule="atLeast"/>
        <w:jc w:val="center"/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>Пр</w:t>
      </w:r>
      <w:bookmarkStart w:id="0" w:name="_GoBack"/>
      <w:bookmarkEnd w:id="0"/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>есс-релиз</w:t>
      </w:r>
    </w:p>
    <w:p w:rsidR="007E2BCD" w:rsidRDefault="007E2BCD" w:rsidP="007E2BCD">
      <w:pPr>
        <w:shd w:val="clear" w:color="auto" w:fill="FFFFFF"/>
        <w:spacing w:before="135" w:after="135" w:line="270" w:lineRule="atLeast"/>
        <w:ind w:firstLine="709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25-26 апреля в Казани пройдут мероприятия, посвященные Дню родного языка. Этот праздник в Республике Татарстан традиционно отмечается 26 апреля – в день  рождения основоположника классической татарской поэзии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Габдуллы</w:t>
      </w:r>
      <w:proofErr w:type="spellEnd"/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>укая.</w:t>
      </w:r>
    </w:p>
    <w:p w:rsidR="007E2BCD" w:rsidRDefault="007E2BCD" w:rsidP="007E2BCD">
      <w:pPr>
        <w:shd w:val="clear" w:color="auto" w:fill="FFFFFF"/>
        <w:spacing w:before="135" w:after="135" w:line="270" w:lineRule="atLeast"/>
        <w:ind w:firstLine="709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>25 апреля</w:t>
      </w: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 в Татарском академическом государственном </w:t>
      </w:r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>театре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оперы и балета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им.М.Джалиля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состоится </w:t>
      </w:r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>торжественное мероприятие</w:t>
      </w: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посвященное Дню родного языка, с участием временно исполняющего обязанности Президента Республики Татарстан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Р.Н.Минниханова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. Состоится вручение Государственных премий Республики Татарстан им.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Г.Тукая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2015 года.</w:t>
      </w:r>
    </w:p>
    <w:p w:rsidR="007E2BCD" w:rsidRDefault="007E2BCD" w:rsidP="007E2BCD">
      <w:pPr>
        <w:shd w:val="clear" w:color="auto" w:fill="FFFFFF"/>
        <w:spacing w:before="135" w:after="135" w:line="270" w:lineRule="atLeast"/>
        <w:ind w:firstLine="709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В концертной программе мероприятия примут участие артисты балета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ТАГТОиБ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им.М.Джалиля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Гульнора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Гатина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Рузиль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Гатин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Саида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Мухаметзянова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Филюс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Кагиров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Государственный ансамбль фольклорной музыки Республики Татарстан под руководством  Айдара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Файзрахманова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Ансамбль танца «Казань», чтецы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Ильдус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Ахметзянов, Ришат Ахмадуллин и Эмиль Талипов, Государственный камерный хор РТ под управлением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Миляуши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Таминдаровой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Артур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Мингазов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и Марат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Галимов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и другие.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Начало мероприятия в 12.00 часов.</w:t>
      </w:r>
    </w:p>
    <w:p w:rsidR="007E2BCD" w:rsidRDefault="007E2BCD" w:rsidP="007E2BCD">
      <w:pPr>
        <w:shd w:val="clear" w:color="auto" w:fill="FFFFFF"/>
        <w:spacing w:before="135" w:after="135" w:line="270" w:lineRule="atLeast"/>
        <w:ind w:firstLine="709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Вечером этого же дня в Татарском академическом государственном </w:t>
      </w:r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>театре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оперы и балета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им.М.Джалиля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будет показана </w:t>
      </w:r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 xml:space="preserve">опера </w:t>
      </w:r>
      <w:proofErr w:type="spellStart"/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>Р.Ахияровой</w:t>
      </w:r>
      <w:proofErr w:type="spellEnd"/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 xml:space="preserve"> «Любовь поэта»</w:t>
      </w: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посвященная жизни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Габдуллы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Тукая. Главные партии в спектакле исполнят солист Мариинского театра Ахмед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Агади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Габдулла</w:t>
      </w:r>
      <w:proofErr w:type="spellEnd"/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укай) и солисты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ТАГТОиБ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им.М.Джалиля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Гульнора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Гатина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Зайтуна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>), Артур Исламов (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Фатых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Амирхан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). Дирижер – Ренат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Салаватов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>. Начало спектакля в 18.00 часов.</w:t>
      </w:r>
    </w:p>
    <w:p w:rsidR="007E2BCD" w:rsidRDefault="007E2BCD" w:rsidP="007E2BCD">
      <w:pPr>
        <w:shd w:val="clear" w:color="auto" w:fill="FFFFFF"/>
        <w:spacing w:before="135" w:after="135" w:line="270" w:lineRule="atLeast"/>
        <w:ind w:firstLine="709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26 апреля в 11.00 часов состоится возложение цветов к памятнику в </w:t>
      </w:r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>сквере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Г.Тукая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с участием руководства республики. С 11.00 до 12.00 возле памятника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Г.Тукаю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ул</w:t>
      </w:r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>.Т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>еатральной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пройдет народное гуляние с участием фольклорных коллективов из 7 муниципальных образований. В 12.00  состоится праздник поэзии, посвященный 129-летию со дня рождения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Г.Тукая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(с участием Председателя Государственного Совета Республики Татарстан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Ф.Х.Мухаметшина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народных поэтов РТ, гостей Международного фестиваля молодых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тюркоязычных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писателей).</w:t>
      </w:r>
    </w:p>
    <w:p w:rsidR="007E2BCD" w:rsidRDefault="007E2BCD" w:rsidP="007E2BCD">
      <w:pPr>
        <w:shd w:val="clear" w:color="auto" w:fill="FFFFFF"/>
        <w:spacing w:before="135" w:after="135" w:line="270" w:lineRule="atLeast"/>
        <w:ind w:firstLine="709"/>
        <w:jc w:val="both"/>
        <w:rPr>
          <w:rFonts w:ascii="Times New Roman" w:hAnsi="Times New Roman"/>
          <w:color w:val="303030"/>
          <w:sz w:val="28"/>
          <w:szCs w:val="28"/>
          <w:lang w:eastAsia="ru-RU"/>
        </w:rPr>
      </w:pPr>
      <w:r>
        <w:rPr>
          <w:rFonts w:ascii="Times New Roman" w:hAnsi="Times New Roman"/>
          <w:color w:val="303030"/>
          <w:sz w:val="28"/>
          <w:szCs w:val="28"/>
          <w:lang w:eastAsia="ru-RU"/>
        </w:rPr>
        <w:t>С </w:t>
      </w:r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>24 по 28 апреля</w:t>
      </w:r>
      <w:r>
        <w:rPr>
          <w:rFonts w:ascii="Times New Roman" w:hAnsi="Times New Roman"/>
          <w:color w:val="303030"/>
          <w:sz w:val="28"/>
          <w:szCs w:val="28"/>
          <w:lang w:eastAsia="ru-RU"/>
        </w:rPr>
        <w:t> в Казани будет проходить </w:t>
      </w:r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 xml:space="preserve">Международный фестиваль молодых </w:t>
      </w:r>
      <w:proofErr w:type="spellStart"/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>тюркоязычных</w:t>
      </w:r>
      <w:proofErr w:type="spellEnd"/>
      <w:r>
        <w:rPr>
          <w:rFonts w:ascii="Times New Roman" w:hAnsi="Times New Roman"/>
          <w:b/>
          <w:bCs/>
          <w:color w:val="303030"/>
          <w:sz w:val="28"/>
          <w:szCs w:val="28"/>
          <w:lang w:eastAsia="ru-RU"/>
        </w:rPr>
        <w:t xml:space="preserve"> писателей. </w:t>
      </w:r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Открытие фестиваля состоится 24 апреля в 14.00 в </w:t>
      </w:r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>Клубе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Г.Тукая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 Союза писателей РТ. Предполагается, что помимо заседаний секций по прозе, поэзии, драматургии и критике участники фестиваля посетят достопримечательности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/>
          <w:color w:val="303030"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/>
          <w:color w:val="303030"/>
          <w:sz w:val="28"/>
          <w:szCs w:val="28"/>
          <w:lang w:eastAsia="ru-RU"/>
        </w:rPr>
        <w:t>азани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памятные места в Арском районе (дер.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Кушлавыч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Кырлай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 xml:space="preserve">), связанные с жизнью выдающегося татарского поэта-классика </w:t>
      </w:r>
      <w:proofErr w:type="spellStart"/>
      <w:r>
        <w:rPr>
          <w:rFonts w:ascii="Times New Roman" w:hAnsi="Times New Roman"/>
          <w:color w:val="303030"/>
          <w:sz w:val="28"/>
          <w:szCs w:val="28"/>
          <w:lang w:eastAsia="ru-RU"/>
        </w:rPr>
        <w:t>Г.Тукая</w:t>
      </w:r>
      <w:proofErr w:type="spellEnd"/>
      <w:r>
        <w:rPr>
          <w:rFonts w:ascii="Times New Roman" w:hAnsi="Times New Roman"/>
          <w:color w:val="303030"/>
          <w:sz w:val="28"/>
          <w:szCs w:val="28"/>
          <w:lang w:eastAsia="ru-RU"/>
        </w:rPr>
        <w:t>.</w:t>
      </w:r>
    </w:p>
    <w:p w:rsidR="009C2B89" w:rsidRDefault="009C2B89"/>
    <w:sectPr w:rsidR="009C2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CD"/>
    <w:rsid w:val="007E2BCD"/>
    <w:rsid w:val="009C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C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CD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АКМ РТ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</dc:creator>
  <cp:lastModifiedBy>Зайнуллина</cp:lastModifiedBy>
  <cp:revision>1</cp:revision>
  <dcterms:created xsi:type="dcterms:W3CDTF">2015-04-27T07:15:00Z</dcterms:created>
  <dcterms:modified xsi:type="dcterms:W3CDTF">2015-04-27T07:16:00Z</dcterms:modified>
</cp:coreProperties>
</file>