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2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Сводная информация</w:t>
      </w:r>
      <w:r>
        <w:rPr>
          <w:rFonts w:ascii="Times New Roman" w:hAnsi="Times New Roman" w:cs="Times New Roman"/>
          <w:color w:val="auto"/>
        </w:rPr>
        <w:br/>
        <w:t xml:space="preserve">по итогам независимой антикоррупционной экспертизы и (или) общественного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832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обсуждения проекта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suppressLineNumbers w:val="0"/>
        <w:ind w:firstLine="0"/>
        <w:jc w:val="lef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п</w:t>
      </w:r>
      <w:r>
        <w:rPr>
          <w:rFonts w:ascii="Times New Roman" w:hAnsi="Times New Roman" w:cs="Times New Roman"/>
          <w:u w:val="single"/>
        </w:rPr>
        <w:t xml:space="preserve">р</w:t>
      </w:r>
      <w:r>
        <w:rPr>
          <w:rFonts w:ascii="Times New Roman" w:hAnsi="Times New Roman" w:cs="Times New Roman"/>
          <w:u w:val="single"/>
        </w:rPr>
        <w:t xml:space="preserve">оект</w:t>
      </w:r>
      <w:r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 xml:space="preserve">постановления</w:t>
      </w:r>
      <w:r>
        <w:rPr>
          <w:rFonts w:ascii="Times New Roman" w:hAnsi="Times New Roman" w:cs="Times New Roman"/>
          <w:u w:val="single"/>
        </w:rPr>
        <w:t xml:space="preserve"> Кабинета Министров Республики Татарстан </w:t>
      </w:r>
      <w:r>
        <w:rPr>
          <w:rFonts w:ascii="Times New Roman" w:hAnsi="Times New Roman" w:cs="Times New Roman"/>
          <w:u w:val="single"/>
        </w:rPr>
        <w:t xml:space="preserve">«</w:t>
      </w:r>
      <w:bookmarkStart w:id="0" w:name="OLE_LINK1"/>
      <w:bookmarkStart w:id="1" w:name="OLE_LINK2"/>
      <w:r>
        <w:rPr>
          <w:rFonts w:ascii="Times New Roman" w:hAnsi="Times New Roman" w:cs="Times New Roman"/>
          <w:u w:val="single"/>
        </w:rPr>
        <w:t xml:space="preserve">О внесении изменений </w:t>
      </w:r>
      <w:r>
        <w:rPr>
          <w:rFonts w:ascii="Times New Roman" w:hAnsi="Times New Roman" w:cs="Times New Roman"/>
          <w:u w:val="single"/>
        </w:rPr>
      </w:r>
      <w:r>
        <w:rPr>
          <w:rFonts w:ascii="Times New Roman" w:hAnsi="Times New Roman" w:cs="Times New Roman"/>
          <w:u w:val="single"/>
        </w:rPr>
      </w:r>
    </w:p>
    <w:p>
      <w:pPr>
        <w:pStyle w:val="84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(вид нормативного правового акта с указанием органа государственной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pStyle w:val="84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suppressLineNumbers w:val="0"/>
        <w:ind w:firstLine="0"/>
        <w:jc w:val="both"/>
        <w:rPr>
          <w:rFonts w:ascii="Times New Roman" w:hAnsi="Times New Roman" w:cs="Times New Roman"/>
          <w:sz w:val="18"/>
          <w:szCs w:val="18"/>
          <w14:ligatures w14:val="none"/>
        </w:rPr>
      </w:pPr>
      <w:r>
        <w:rPr>
          <w:rFonts w:ascii="Times New Roman" w:hAnsi="Times New Roman" w:cs="Times New Roman"/>
          <w:u w:val="single"/>
        </w:rPr>
      </w:r>
      <w:r>
        <w:rPr>
          <w:rFonts w:ascii="Times New Roman" w:hAnsi="Times New Roman" w:cs="Times New Roman"/>
          <w:u w:val="single"/>
        </w:rPr>
        <w:t xml:space="preserve">в </w:t>
      </w:r>
      <w:r>
        <w:rPr>
          <w:rFonts w:ascii="Times New Roman" w:hAnsi="Times New Roman" w:cs="Times New Roman"/>
          <w:sz w:val="18"/>
          <w:szCs w:val="18"/>
          <w14:ligatures w14:val="none"/>
        </w:rPr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u w:val="single"/>
        </w:rPr>
        <w:t xml:space="preserve">п</w:t>
      </w:r>
      <w:r>
        <w:rPr>
          <w:rFonts w:ascii="Times New Roman" w:hAnsi="Times New Roman" w:cs="Times New Roman"/>
          <w:u w:val="single"/>
        </w:rPr>
        <w:t xml:space="preserve">остановление</w:t>
      </w:r>
      <w:r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 xml:space="preserve">Кабинета</w:t>
      </w:r>
      <w:r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 xml:space="preserve">Министров</w:t>
      </w:r>
      <w:r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 xml:space="preserve">Республики</w:t>
      </w:r>
      <w:r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 xml:space="preserve">Татарстан</w:t>
      </w:r>
      <w:r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 xml:space="preserve">от 07.11.</w:t>
      </w:r>
      <w:r>
        <w:rPr>
          <w:rFonts w:ascii="Times New Roman" w:hAnsi="Times New Roman" w:cs="Times New Roman"/>
          <w:u w:val="single"/>
        </w:rPr>
        <w:t xml:space="preserve">2007 №</w:t>
      </w:r>
      <w:r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 xml:space="preserve">614 «Вопросы</w:t>
      </w:r>
      <w:r>
        <w:rPr>
          <w:rFonts w:ascii="Times New Roman" w:hAnsi="Times New Roman" w:cs="Times New Roman"/>
          <w:u w:val="single"/>
        </w:rPr>
      </w:r>
      <w:r>
        <w:rPr>
          <w:rFonts w:ascii="Times New Roman" w:hAnsi="Times New Roman" w:cs="Times New Roman"/>
          <w:u w:val="single"/>
          <w14:ligatures w14:val="none"/>
        </w:rPr>
      </w:r>
      <w:r>
        <w:rPr>
          <w:rFonts w:ascii="Times New Roman" w:hAnsi="Times New Roman" w:cs="Times New Roman"/>
          <w:u w:val="single"/>
          <w14:ligatures w14:val="none"/>
        </w:rPr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u w:val="single"/>
          <w14:ligatures w14:val="none"/>
        </w:rPr>
      </w:r>
    </w:p>
    <w:p>
      <w:pPr>
        <w:suppressLineNumbers w:val="0"/>
        <w:ind w:firstLine="0"/>
        <w:jc w:val="center"/>
        <w:rPr>
          <w:rFonts w:ascii="Times New Roman" w:hAnsi="Times New Roman" w:cs="Times New Roman"/>
          <w:u w:val="single"/>
          <w14:ligatures w14:val="none"/>
        </w:rPr>
      </w:pPr>
      <w:r>
        <w:rPr>
          <w:rFonts w:ascii="Times New Roman" w:hAnsi="Times New Roman" w:cs="Times New Roman"/>
          <w:sz w:val="18"/>
          <w:szCs w:val="18"/>
        </w:rPr>
        <w:t xml:space="preserve">власти Республики Татарстан, уполномоченного на его издание,</w:t>
      </w:r>
      <w:r>
        <w:rPr>
          <w:rFonts w:ascii="Times New Roman" w:hAnsi="Times New Roman" w:cs="Times New Roman"/>
          <w:u w:val="single"/>
          <w14:ligatures w14:val="none"/>
        </w:rPr>
      </w:r>
    </w:p>
    <w:p>
      <w:pPr>
        <w:pStyle w:val="84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ind w:firstLine="0"/>
        <w:jc w:val="both"/>
        <w:rPr>
          <w:rFonts w:ascii="Times New Roman" w:hAnsi="Times New Roman" w:cs="Times New Roman"/>
          <w:highlight w:val="none"/>
          <w:u w:val="single"/>
          <w14:ligatures w14:val="none"/>
        </w:rPr>
      </w:pPr>
      <w:r>
        <w:rPr>
          <w:rFonts w:ascii="Times New Roman" w:hAnsi="Times New Roman" w:cs="Times New Roman"/>
          <w:u w:val="single"/>
        </w:rPr>
      </w:r>
      <w:r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 xml:space="preserve">Управления записи актов гражданского состояния Кабинета М</w:t>
      </w:r>
      <w:r>
        <w:rPr>
          <w:rFonts w:ascii="Times New Roman" w:hAnsi="Times New Roman" w:cs="Times New Roman"/>
          <w:u w:val="single"/>
        </w:rPr>
        <w:t xml:space="preserve">инистров Республики </w:t>
      </w:r>
      <w:r>
        <w:rPr>
          <w:rFonts w:ascii="Times New Roman" w:hAnsi="Times New Roman" w:cs="Times New Roman"/>
          <w:u w:val="single"/>
        </w:rPr>
        <w:t xml:space="preserve">Татарстан</w:t>
      </w:r>
      <w:r>
        <w:rPr>
          <w:rFonts w:ascii="Times New Roman" w:hAnsi="Times New Roman" w:cs="Times New Roman"/>
          <w:u w:val="single"/>
        </w:rPr>
        <w:t xml:space="preserve">»</w:t>
      </w:r>
      <w:bookmarkEnd w:id="0"/>
      <w:r>
        <w:rPr>
          <w:rFonts w:ascii="Times New Roman" w:hAnsi="Times New Roman" w:cs="Times New Roman"/>
          <w:u w:val="single"/>
        </w:rPr>
      </w:r>
      <w:bookmarkEnd w:id="1"/>
      <w:r>
        <w:rPr>
          <w:rFonts w:ascii="Times New Roman" w:hAnsi="Times New Roman" w:cs="Times New Roman"/>
          <w:u w:val="single"/>
          <w14:ligatures w14:val="none"/>
        </w:rPr>
      </w:r>
      <w:r>
        <w:rPr>
          <w:rFonts w:ascii="Times New Roman" w:hAnsi="Times New Roman" w:cs="Times New Roman"/>
          <w:highlight w:val="none"/>
          <w:u w:val="single"/>
          <w14:ligatures w14:val="none"/>
        </w:rPr>
      </w:r>
      <w:r>
        <w:rPr>
          <w:rFonts w:ascii="Times New Roman" w:hAnsi="Times New Roman" w:cs="Times New Roman"/>
          <w:highlight w:val="none"/>
          <w:u w:val="single"/>
          <w14:ligatures w14:val="none"/>
        </w:rPr>
      </w:r>
    </w:p>
    <w:p>
      <w:pPr>
        <w:pStyle w:val="84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наименование проекта нормативного правового акта)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/>
    <w:p>
      <w:pPr>
        <w:ind w:firstLine="0"/>
        <w:jc w:val="both"/>
        <w:rPr>
          <w:rFonts w:ascii="Times New Roman" w:hAnsi="Times New Roman" w:cs="Times New Roman"/>
          <w:highlight w:val="none"/>
          <w:u w:val="single"/>
          <w14:ligatures w14:val="none"/>
        </w:rPr>
      </w:pPr>
      <w:r>
        <w:rPr>
          <w:rFonts w:ascii="Times New Roman" w:hAnsi="Times New Roman" w:cs="Times New Roman"/>
          <w:u w:val="single"/>
        </w:rPr>
      </w:r>
      <w:r>
        <w:rPr>
          <w:rFonts w:ascii="Times New Roman" w:hAnsi="Times New Roman" w:cs="Times New Roman"/>
          <w:highlight w:val="none"/>
          <w:u w:val="single"/>
          <w14:ligatures w14:val="none"/>
        </w:rPr>
      </w:r>
    </w:p>
    <w:p>
      <w:pPr>
        <w:pStyle w:val="84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tbl>
      <w:tblPr>
        <w:tblW w:w="1021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>
        <w:trPr/>
        <w:tblPrEx/>
        <w:tc>
          <w:tcPr>
            <w:tcW w:w="10216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false"/>
            <w:textDirection w:val="lrTb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Независимая антикоррупционная экспертиза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blPrEx/>
        <w:tc>
          <w:tcPr>
            <w:tcW w:w="71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textDirection w:val="lrTb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п/п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textDirection w:val="lrTb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Эксперт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(Ф.И.О. (последнее - при наличии)/реквизиты распоряжения об аккредитации)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textDirection w:val="lrTb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Выявленный </w:t>
            </w:r>
            <w:r>
              <w:rPr>
                <w:rFonts w:ascii="Times New Roman" w:hAnsi="Times New Roman" w:cs="Times New Roman"/>
              </w:rPr>
              <w:t xml:space="preserve">коррупциогенный</w:t>
            </w:r>
            <w:r>
              <w:rPr>
                <w:rFonts w:ascii="Times New Roman" w:hAnsi="Times New Roman" w:cs="Times New Roman"/>
              </w:rPr>
              <w:t xml:space="preserve"> фактор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false"/>
            <w:textDirection w:val="lrTb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Комментарии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разработчика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blPrEx/>
        <w:tc>
          <w:tcPr>
            <w:tcW w:w="71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textDirection w:val="lrTb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textDirection w:val="lrTb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textDirection w:val="lrTb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false"/>
            <w:textDirection w:val="lrTb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blPrEx/>
        <w:tc>
          <w:tcPr>
            <w:tcW w:w="8875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textDirection w:val="lrTb"/>
          </w:tcPr>
          <w:p>
            <w:pPr>
              <w:pStyle w:val="8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Общее количество поступивших предложений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false"/>
            <w:textDirection w:val="lrTb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blPrEx/>
        <w:tc>
          <w:tcPr>
            <w:tcW w:w="8875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textDirection w:val="lrTb"/>
          </w:tcPr>
          <w:p>
            <w:pPr>
              <w:pStyle w:val="8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Общее количество учтенных предложений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false"/>
            <w:textDirection w:val="lrTb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blPrEx/>
        <w:tc>
          <w:tcPr>
            <w:tcW w:w="8875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textDirection w:val="lrTb"/>
          </w:tcPr>
          <w:p>
            <w:pPr>
              <w:pStyle w:val="8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Общее количество частично учтенных предложений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false"/>
            <w:textDirection w:val="lrTb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blPrEx/>
        <w:tc>
          <w:tcPr>
            <w:tcW w:w="8875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textDirection w:val="lrTb"/>
          </w:tcPr>
          <w:p>
            <w:pPr>
              <w:pStyle w:val="8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Общее количество неучтенных предложений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false"/>
            <w:textDirection w:val="lrTb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/>
    <w:p/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 New">
    <w:panose1 w:val="020704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Heading 1 Char"/>
    <w:basedOn w:val="833"/>
    <w:link w:val="832"/>
    <w:uiPriority w:val="9"/>
    <w:rPr>
      <w:rFonts w:ascii="Arial" w:hAnsi="Arial" w:eastAsia="Arial" w:cs="Arial"/>
      <w:sz w:val="40"/>
      <w:szCs w:val="40"/>
    </w:rPr>
  </w:style>
  <w:style w:type="paragraph" w:styleId="655">
    <w:name w:val="Heading 2"/>
    <w:basedOn w:val="831"/>
    <w:next w:val="831"/>
    <w:link w:val="656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6">
    <w:name w:val="Heading 2 Char"/>
    <w:basedOn w:val="833"/>
    <w:link w:val="655"/>
    <w:uiPriority w:val="9"/>
    <w:rPr>
      <w:rFonts w:ascii="Arial" w:hAnsi="Arial" w:eastAsia="Arial" w:cs="Arial"/>
      <w:sz w:val="34"/>
    </w:rPr>
  </w:style>
  <w:style w:type="paragraph" w:styleId="657">
    <w:name w:val="Heading 3"/>
    <w:basedOn w:val="831"/>
    <w:next w:val="831"/>
    <w:link w:val="658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8">
    <w:name w:val="Heading 3 Char"/>
    <w:basedOn w:val="833"/>
    <w:link w:val="657"/>
    <w:uiPriority w:val="9"/>
    <w:rPr>
      <w:rFonts w:ascii="Arial" w:hAnsi="Arial" w:eastAsia="Arial" w:cs="Arial"/>
      <w:sz w:val="30"/>
      <w:szCs w:val="30"/>
    </w:rPr>
  </w:style>
  <w:style w:type="paragraph" w:styleId="659">
    <w:name w:val="Heading 4"/>
    <w:basedOn w:val="831"/>
    <w:next w:val="831"/>
    <w:link w:val="660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0">
    <w:name w:val="Heading 4 Char"/>
    <w:basedOn w:val="833"/>
    <w:link w:val="659"/>
    <w:uiPriority w:val="9"/>
    <w:rPr>
      <w:rFonts w:ascii="Arial" w:hAnsi="Arial" w:eastAsia="Arial" w:cs="Arial"/>
      <w:b/>
      <w:bCs/>
      <w:sz w:val="26"/>
      <w:szCs w:val="26"/>
    </w:rPr>
  </w:style>
  <w:style w:type="paragraph" w:styleId="661">
    <w:name w:val="Heading 5"/>
    <w:basedOn w:val="831"/>
    <w:next w:val="831"/>
    <w:link w:val="662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2">
    <w:name w:val="Heading 5 Char"/>
    <w:basedOn w:val="833"/>
    <w:link w:val="661"/>
    <w:uiPriority w:val="9"/>
    <w:rPr>
      <w:rFonts w:ascii="Arial" w:hAnsi="Arial" w:eastAsia="Arial" w:cs="Arial"/>
      <w:b/>
      <w:bCs/>
      <w:sz w:val="24"/>
      <w:szCs w:val="24"/>
    </w:rPr>
  </w:style>
  <w:style w:type="paragraph" w:styleId="663">
    <w:name w:val="Heading 6"/>
    <w:basedOn w:val="831"/>
    <w:next w:val="831"/>
    <w:link w:val="664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4">
    <w:name w:val="Heading 6 Char"/>
    <w:basedOn w:val="833"/>
    <w:link w:val="663"/>
    <w:uiPriority w:val="9"/>
    <w:rPr>
      <w:rFonts w:ascii="Arial" w:hAnsi="Arial" w:eastAsia="Arial" w:cs="Arial"/>
      <w:b/>
      <w:bCs/>
      <w:sz w:val="22"/>
      <w:szCs w:val="22"/>
    </w:rPr>
  </w:style>
  <w:style w:type="paragraph" w:styleId="665">
    <w:name w:val="Heading 7"/>
    <w:basedOn w:val="831"/>
    <w:next w:val="831"/>
    <w:link w:val="666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6">
    <w:name w:val="Heading 7 Char"/>
    <w:basedOn w:val="833"/>
    <w:link w:val="66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7">
    <w:name w:val="Heading 8"/>
    <w:basedOn w:val="831"/>
    <w:next w:val="831"/>
    <w:link w:val="668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8">
    <w:name w:val="Heading 8 Char"/>
    <w:basedOn w:val="833"/>
    <w:link w:val="667"/>
    <w:uiPriority w:val="9"/>
    <w:rPr>
      <w:rFonts w:ascii="Arial" w:hAnsi="Arial" w:eastAsia="Arial" w:cs="Arial"/>
      <w:i/>
      <w:iCs/>
      <w:sz w:val="22"/>
      <w:szCs w:val="22"/>
    </w:rPr>
  </w:style>
  <w:style w:type="paragraph" w:styleId="669">
    <w:name w:val="Heading 9"/>
    <w:basedOn w:val="831"/>
    <w:next w:val="831"/>
    <w:link w:val="670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0">
    <w:name w:val="Heading 9 Char"/>
    <w:basedOn w:val="833"/>
    <w:link w:val="669"/>
    <w:uiPriority w:val="9"/>
    <w:rPr>
      <w:rFonts w:ascii="Arial" w:hAnsi="Arial" w:eastAsia="Arial" w:cs="Arial"/>
      <w:i/>
      <w:iCs/>
      <w:sz w:val="21"/>
      <w:szCs w:val="21"/>
    </w:rPr>
  </w:style>
  <w:style w:type="paragraph" w:styleId="671">
    <w:name w:val="List Paragraph"/>
    <w:basedOn w:val="831"/>
    <w:uiPriority w:val="34"/>
    <w:qFormat/>
    <w:pPr>
      <w:ind w:left="720"/>
      <w:contextualSpacing/>
    </w:pPr>
  </w:style>
  <w:style w:type="paragraph" w:styleId="672">
    <w:name w:val="No Spacing"/>
    <w:uiPriority w:val="1"/>
    <w:qFormat/>
    <w:pPr>
      <w:spacing w:before="0" w:after="0" w:line="240" w:lineRule="auto"/>
    </w:pPr>
  </w:style>
  <w:style w:type="paragraph" w:styleId="673">
    <w:name w:val="Title"/>
    <w:basedOn w:val="831"/>
    <w:next w:val="831"/>
    <w:link w:val="674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674">
    <w:name w:val="Title Char"/>
    <w:basedOn w:val="833"/>
    <w:link w:val="673"/>
    <w:uiPriority w:val="10"/>
    <w:rPr>
      <w:sz w:val="48"/>
      <w:szCs w:val="48"/>
    </w:rPr>
  </w:style>
  <w:style w:type="paragraph" w:styleId="675">
    <w:name w:val="Subtitle"/>
    <w:basedOn w:val="831"/>
    <w:next w:val="831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33"/>
    <w:link w:val="675"/>
    <w:uiPriority w:val="11"/>
    <w:rPr>
      <w:sz w:val="24"/>
      <w:szCs w:val="24"/>
    </w:rPr>
  </w:style>
  <w:style w:type="paragraph" w:styleId="677">
    <w:name w:val="Quote"/>
    <w:basedOn w:val="831"/>
    <w:next w:val="831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1"/>
    <w:next w:val="831"/>
    <w:link w:val="680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1"/>
    <w:link w:val="682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2">
    <w:name w:val="Header Char"/>
    <w:basedOn w:val="833"/>
    <w:link w:val="681"/>
    <w:uiPriority w:val="99"/>
  </w:style>
  <w:style w:type="paragraph" w:styleId="683">
    <w:name w:val="Footer"/>
    <w:basedOn w:val="831"/>
    <w:link w:val="686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4">
    <w:name w:val="Footer Char"/>
    <w:basedOn w:val="833"/>
    <w:link w:val="683"/>
    <w:uiPriority w:val="99"/>
  </w:style>
  <w:style w:type="paragraph" w:styleId="685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685"/>
    <w:link w:val="683"/>
    <w:uiPriority w:val="99"/>
  </w:style>
  <w:style w:type="table" w:styleId="687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4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2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3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4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5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6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7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8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9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0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1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2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3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4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5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67a4d8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23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5b9bd5" w:themeFill="accent1"/>
      </w:tcPr>
    </w:tblStylePr>
  </w:style>
  <w:style w:type="table" w:styleId="724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</w:style>
  <w:style w:type="table" w:styleId="725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</w:style>
  <w:style w:type="table" w:styleId="726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</w:style>
  <w:style w:type="table" w:styleId="727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472c4" w:themeFill="accent5"/>
      </w:tcPr>
    </w:tblStylePr>
  </w:style>
  <w:style w:type="table" w:styleId="728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</w:style>
  <w:style w:type="table" w:styleId="729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7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8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9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0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1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2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3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5b9bd5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5b9bd5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185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864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8eabdb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ad08f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7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1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2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4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8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3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3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spacing w:after="57"/>
      <w:ind w:left="0" w:right="0" w:firstLine="0"/>
    </w:pPr>
  </w:style>
  <w:style w:type="paragraph" w:styleId="821">
    <w:name w:val="toc 2"/>
    <w:basedOn w:val="831"/>
    <w:next w:val="831"/>
    <w:uiPriority w:val="39"/>
    <w:unhideWhenUsed/>
    <w:pPr>
      <w:spacing w:after="57"/>
      <w:ind w:left="283" w:right="0" w:firstLine="0"/>
    </w:pPr>
  </w:style>
  <w:style w:type="paragraph" w:styleId="822">
    <w:name w:val="toc 3"/>
    <w:basedOn w:val="831"/>
    <w:next w:val="831"/>
    <w:uiPriority w:val="39"/>
    <w:unhideWhenUsed/>
    <w:pPr>
      <w:spacing w:after="57"/>
      <w:ind w:left="567" w:right="0" w:firstLine="0"/>
    </w:pPr>
  </w:style>
  <w:style w:type="paragraph" w:styleId="823">
    <w:name w:val="toc 4"/>
    <w:basedOn w:val="831"/>
    <w:next w:val="831"/>
    <w:uiPriority w:val="39"/>
    <w:unhideWhenUsed/>
    <w:pPr>
      <w:spacing w:after="57"/>
      <w:ind w:left="850" w:right="0" w:firstLine="0"/>
    </w:pPr>
  </w:style>
  <w:style w:type="paragraph" w:styleId="824">
    <w:name w:val="toc 5"/>
    <w:basedOn w:val="831"/>
    <w:next w:val="831"/>
    <w:uiPriority w:val="39"/>
    <w:unhideWhenUsed/>
    <w:pPr>
      <w:spacing w:after="57"/>
      <w:ind w:left="1134" w:right="0" w:firstLine="0"/>
    </w:pPr>
  </w:style>
  <w:style w:type="paragraph" w:styleId="825">
    <w:name w:val="toc 6"/>
    <w:basedOn w:val="831"/>
    <w:next w:val="831"/>
    <w:uiPriority w:val="39"/>
    <w:unhideWhenUsed/>
    <w:pPr>
      <w:spacing w:after="57"/>
      <w:ind w:left="1417" w:right="0" w:firstLine="0"/>
    </w:pPr>
  </w:style>
  <w:style w:type="paragraph" w:styleId="826">
    <w:name w:val="toc 7"/>
    <w:basedOn w:val="831"/>
    <w:next w:val="831"/>
    <w:uiPriority w:val="39"/>
    <w:unhideWhenUsed/>
    <w:pPr>
      <w:spacing w:after="57"/>
      <w:ind w:left="1701" w:right="0" w:firstLine="0"/>
    </w:pPr>
  </w:style>
  <w:style w:type="paragraph" w:styleId="827">
    <w:name w:val="toc 8"/>
    <w:basedOn w:val="831"/>
    <w:next w:val="831"/>
    <w:uiPriority w:val="39"/>
    <w:unhideWhenUsed/>
    <w:pPr>
      <w:spacing w:after="57"/>
      <w:ind w:left="1984" w:right="0" w:firstLine="0"/>
    </w:pPr>
  </w:style>
  <w:style w:type="paragraph" w:styleId="828">
    <w:name w:val="toc 9"/>
    <w:basedOn w:val="831"/>
    <w:next w:val="831"/>
    <w:uiPriority w:val="39"/>
    <w:unhideWhenUsed/>
    <w:pPr>
      <w:spacing w:after="57"/>
      <w:ind w:left="2268" w:right="0" w:firstLine="0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  <w:pPr>
      <w:widowControl w:val="off"/>
      <w:spacing w:after="0" w:line="240" w:lineRule="auto"/>
      <w:ind w:firstLine="720"/>
      <w:jc w:val="both"/>
    </w:pPr>
    <w:rPr>
      <w:rFonts w:ascii="Arial" w:hAnsi="Arial" w:cs="Arial" w:eastAsiaTheme="minorEastAsia"/>
      <w:sz w:val="24"/>
      <w:szCs w:val="24"/>
      <w:lang w:eastAsia="ru-RU"/>
    </w:rPr>
  </w:style>
  <w:style w:type="paragraph" w:styleId="832">
    <w:name w:val="Heading 1"/>
    <w:basedOn w:val="831"/>
    <w:next w:val="831"/>
    <w:link w:val="836"/>
    <w:uiPriority w:val="99"/>
    <w:qFormat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character" w:styleId="836" w:customStyle="1">
    <w:name w:val="Заголовок 1 Знак"/>
    <w:basedOn w:val="833"/>
    <w:link w:val="832"/>
    <w:uiPriority w:val="99"/>
    <w:rPr>
      <w:rFonts w:ascii="Arial" w:hAnsi="Arial" w:cs="Arial" w:eastAsiaTheme="minorEastAsia"/>
      <w:b/>
      <w:bCs/>
      <w:color w:val="000080"/>
      <w:sz w:val="24"/>
      <w:szCs w:val="24"/>
      <w:lang w:eastAsia="ru-RU"/>
    </w:rPr>
  </w:style>
  <w:style w:type="character" w:styleId="837" w:customStyle="1">
    <w:name w:val="Цветовое выделение"/>
    <w:uiPriority w:val="99"/>
    <w:rPr>
      <w:b/>
      <w:bCs/>
      <w:color w:val="000080"/>
    </w:rPr>
  </w:style>
  <w:style w:type="character" w:styleId="838" w:customStyle="1">
    <w:name w:val="Гипертекстовая ссылка"/>
    <w:basedOn w:val="837"/>
    <w:uiPriority w:val="99"/>
    <w:rPr>
      <w:b/>
      <w:bCs/>
      <w:color w:val="008000"/>
    </w:rPr>
  </w:style>
  <w:style w:type="paragraph" w:styleId="839" w:customStyle="1">
    <w:name w:val="Нормальный (таблица)"/>
    <w:basedOn w:val="831"/>
    <w:next w:val="831"/>
    <w:uiPriority w:val="99"/>
    <w:pPr>
      <w:ind w:firstLine="0"/>
    </w:pPr>
  </w:style>
  <w:style w:type="paragraph" w:styleId="840" w:customStyle="1">
    <w:name w:val="Таблицы (моноширинный)"/>
    <w:basedOn w:val="831"/>
    <w:next w:val="831"/>
    <w:uiPriority w:val="99"/>
    <w:pPr>
      <w:ind w:firstLine="0"/>
      <w:jc w:val="left"/>
    </w:pPr>
    <w:rPr>
      <w:rFonts w:ascii="Courier New" w:hAnsi="Courier New" w:cs="Courier New"/>
    </w:rPr>
  </w:style>
  <w:style w:type="paragraph" w:styleId="841" w:customStyle="1">
    <w:name w:val="Прижатый влево"/>
    <w:basedOn w:val="831"/>
    <w:next w:val="831"/>
    <w:uiPriority w:val="99"/>
    <w:pPr>
      <w:ind w:firstLine="0"/>
      <w:jc w:val="left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revision>14</cp:revision>
  <dcterms:created xsi:type="dcterms:W3CDTF">2017-10-27T07:18:00Z</dcterms:created>
  <dcterms:modified xsi:type="dcterms:W3CDTF">2026-09-01T13:36:48Z</dcterms:modified>
</cp:coreProperties>
</file>