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920" w:rsidRPr="00470968" w:rsidRDefault="00487920" w:rsidP="00487920">
      <w:pPr>
        <w:pStyle w:val="ConsPlusNormal"/>
        <w:jc w:val="right"/>
        <w:outlineLvl w:val="1"/>
        <w:rPr>
          <w:rFonts w:ascii="Times New Roman" w:hAnsi="Times New Roman" w:cs="Times New Roman"/>
          <w:szCs w:val="22"/>
        </w:rPr>
      </w:pPr>
      <w:r w:rsidRPr="00470968">
        <w:rPr>
          <w:rFonts w:ascii="Times New Roman" w:hAnsi="Times New Roman" w:cs="Times New Roman"/>
          <w:szCs w:val="22"/>
        </w:rPr>
        <w:t>Приложение</w:t>
      </w:r>
    </w:p>
    <w:p w:rsidR="00487920" w:rsidRPr="00470968" w:rsidRDefault="00487920" w:rsidP="00487920">
      <w:pPr>
        <w:pStyle w:val="ConsPlusNormal"/>
        <w:jc w:val="right"/>
        <w:rPr>
          <w:rFonts w:ascii="Times New Roman" w:hAnsi="Times New Roman" w:cs="Times New Roman"/>
          <w:szCs w:val="22"/>
        </w:rPr>
      </w:pPr>
      <w:r w:rsidRPr="00470968">
        <w:rPr>
          <w:rFonts w:ascii="Times New Roman" w:hAnsi="Times New Roman" w:cs="Times New Roman"/>
          <w:szCs w:val="22"/>
        </w:rPr>
        <w:t>к Порядку размещения проектов нормативных</w:t>
      </w:r>
    </w:p>
    <w:p w:rsidR="00487920" w:rsidRPr="00470968" w:rsidRDefault="00487920" w:rsidP="00487920">
      <w:pPr>
        <w:pStyle w:val="ConsPlusNormal"/>
        <w:jc w:val="right"/>
        <w:rPr>
          <w:rFonts w:ascii="Times New Roman" w:hAnsi="Times New Roman" w:cs="Times New Roman"/>
          <w:szCs w:val="22"/>
        </w:rPr>
      </w:pPr>
      <w:proofErr w:type="gramStart"/>
      <w:r w:rsidRPr="00470968">
        <w:rPr>
          <w:rFonts w:ascii="Times New Roman" w:hAnsi="Times New Roman" w:cs="Times New Roman"/>
          <w:szCs w:val="22"/>
        </w:rPr>
        <w:t>правовых</w:t>
      </w:r>
      <w:proofErr w:type="gramEnd"/>
      <w:r w:rsidRPr="00470968">
        <w:rPr>
          <w:rFonts w:ascii="Times New Roman" w:hAnsi="Times New Roman" w:cs="Times New Roman"/>
          <w:szCs w:val="22"/>
        </w:rPr>
        <w:t xml:space="preserve"> актов органов государственной</w:t>
      </w:r>
    </w:p>
    <w:p w:rsidR="00487920" w:rsidRPr="00470968" w:rsidRDefault="00487920" w:rsidP="00487920">
      <w:pPr>
        <w:pStyle w:val="ConsPlusNormal"/>
        <w:jc w:val="right"/>
        <w:rPr>
          <w:rFonts w:ascii="Times New Roman" w:hAnsi="Times New Roman" w:cs="Times New Roman"/>
          <w:szCs w:val="22"/>
        </w:rPr>
      </w:pPr>
      <w:r w:rsidRPr="00470968">
        <w:rPr>
          <w:rFonts w:ascii="Times New Roman" w:hAnsi="Times New Roman" w:cs="Times New Roman"/>
          <w:szCs w:val="22"/>
        </w:rPr>
        <w:t>власти Республики Татарстан</w:t>
      </w:r>
    </w:p>
    <w:p w:rsidR="00487920" w:rsidRPr="00470968" w:rsidRDefault="00487920" w:rsidP="00487920">
      <w:pPr>
        <w:pStyle w:val="ConsPlusNormal"/>
        <w:jc w:val="right"/>
        <w:rPr>
          <w:rFonts w:ascii="Times New Roman" w:hAnsi="Times New Roman" w:cs="Times New Roman"/>
          <w:szCs w:val="22"/>
        </w:rPr>
      </w:pPr>
      <w:r w:rsidRPr="00470968">
        <w:rPr>
          <w:rFonts w:ascii="Times New Roman" w:hAnsi="Times New Roman" w:cs="Times New Roman"/>
          <w:szCs w:val="22"/>
        </w:rPr>
        <w:t>на информационном ресурсе для размещения</w:t>
      </w:r>
    </w:p>
    <w:p w:rsidR="00487920" w:rsidRPr="00470968" w:rsidRDefault="00487920" w:rsidP="00487920">
      <w:pPr>
        <w:pStyle w:val="ConsPlusNormal"/>
        <w:jc w:val="right"/>
        <w:rPr>
          <w:rFonts w:ascii="Times New Roman" w:hAnsi="Times New Roman" w:cs="Times New Roman"/>
          <w:szCs w:val="22"/>
        </w:rPr>
      </w:pPr>
      <w:r w:rsidRPr="00470968">
        <w:rPr>
          <w:rFonts w:ascii="Times New Roman" w:hAnsi="Times New Roman" w:cs="Times New Roman"/>
          <w:szCs w:val="22"/>
        </w:rPr>
        <w:t>проектов нормативных правовых актов</w:t>
      </w:r>
    </w:p>
    <w:p w:rsidR="00487920" w:rsidRPr="00470968" w:rsidRDefault="00487920" w:rsidP="00487920">
      <w:pPr>
        <w:pStyle w:val="ConsPlusNormal"/>
        <w:jc w:val="right"/>
        <w:rPr>
          <w:rFonts w:ascii="Times New Roman" w:hAnsi="Times New Roman" w:cs="Times New Roman"/>
          <w:szCs w:val="22"/>
        </w:rPr>
      </w:pPr>
      <w:r w:rsidRPr="00470968">
        <w:rPr>
          <w:rFonts w:ascii="Times New Roman" w:hAnsi="Times New Roman" w:cs="Times New Roman"/>
          <w:szCs w:val="22"/>
        </w:rPr>
        <w:t>органов государственной власти</w:t>
      </w:r>
    </w:p>
    <w:p w:rsidR="00487920" w:rsidRPr="00470968" w:rsidRDefault="00487920" w:rsidP="00487920">
      <w:pPr>
        <w:pStyle w:val="ConsPlusNormal"/>
        <w:jc w:val="right"/>
        <w:rPr>
          <w:rFonts w:ascii="Times New Roman" w:hAnsi="Times New Roman" w:cs="Times New Roman"/>
          <w:szCs w:val="22"/>
        </w:rPr>
      </w:pPr>
      <w:r w:rsidRPr="00470968">
        <w:rPr>
          <w:rFonts w:ascii="Times New Roman" w:hAnsi="Times New Roman" w:cs="Times New Roman"/>
          <w:szCs w:val="22"/>
        </w:rPr>
        <w:t>Республики Татарстан в целях проведения</w:t>
      </w:r>
    </w:p>
    <w:p w:rsidR="00487920" w:rsidRPr="00470968" w:rsidRDefault="00487920" w:rsidP="00487920">
      <w:pPr>
        <w:pStyle w:val="ConsPlusNormal"/>
        <w:jc w:val="right"/>
        <w:rPr>
          <w:rFonts w:ascii="Times New Roman" w:hAnsi="Times New Roman" w:cs="Times New Roman"/>
          <w:szCs w:val="22"/>
        </w:rPr>
      </w:pPr>
      <w:proofErr w:type="gramStart"/>
      <w:r w:rsidRPr="00470968">
        <w:rPr>
          <w:rFonts w:ascii="Times New Roman" w:hAnsi="Times New Roman" w:cs="Times New Roman"/>
          <w:szCs w:val="22"/>
        </w:rPr>
        <w:t>их</w:t>
      </w:r>
      <w:proofErr w:type="gramEnd"/>
      <w:r w:rsidRPr="00470968">
        <w:rPr>
          <w:rFonts w:ascii="Times New Roman" w:hAnsi="Times New Roman" w:cs="Times New Roman"/>
          <w:szCs w:val="22"/>
        </w:rPr>
        <w:t xml:space="preserve"> независимой антикоррупционной</w:t>
      </w:r>
    </w:p>
    <w:p w:rsidR="00487920" w:rsidRPr="00470968" w:rsidRDefault="00487920" w:rsidP="00487920">
      <w:pPr>
        <w:pStyle w:val="ConsPlusNormal"/>
        <w:jc w:val="right"/>
        <w:rPr>
          <w:rFonts w:ascii="Times New Roman" w:hAnsi="Times New Roman" w:cs="Times New Roman"/>
          <w:szCs w:val="22"/>
        </w:rPr>
      </w:pPr>
      <w:r w:rsidRPr="00470968">
        <w:rPr>
          <w:rFonts w:ascii="Times New Roman" w:hAnsi="Times New Roman" w:cs="Times New Roman"/>
          <w:szCs w:val="22"/>
        </w:rPr>
        <w:t>экспертизы и общественного обсуждения</w:t>
      </w:r>
    </w:p>
    <w:p w:rsidR="00487920" w:rsidRPr="00470968" w:rsidRDefault="00487920" w:rsidP="00487920">
      <w:pPr>
        <w:pStyle w:val="ConsPlusNormal"/>
        <w:jc w:val="right"/>
        <w:rPr>
          <w:rFonts w:ascii="Times New Roman" w:hAnsi="Times New Roman" w:cs="Times New Roman"/>
          <w:szCs w:val="22"/>
        </w:rPr>
      </w:pPr>
      <w:r w:rsidRPr="00470968">
        <w:rPr>
          <w:rFonts w:ascii="Times New Roman" w:hAnsi="Times New Roman" w:cs="Times New Roman"/>
          <w:szCs w:val="22"/>
        </w:rPr>
        <w:t>(http://tatarstan.ru/regulation)</w:t>
      </w:r>
    </w:p>
    <w:p w:rsidR="00487920" w:rsidRPr="00195084" w:rsidRDefault="00487920" w:rsidP="00487920">
      <w:pPr>
        <w:pStyle w:val="ConsPlusNormal"/>
        <w:jc w:val="both"/>
        <w:rPr>
          <w:rFonts w:ascii="Times New Roman" w:hAnsi="Times New Roman" w:cs="Times New Roman"/>
          <w:sz w:val="24"/>
          <w:szCs w:val="24"/>
        </w:rPr>
      </w:pPr>
    </w:p>
    <w:p w:rsidR="00487920" w:rsidRPr="00195084" w:rsidRDefault="00487920" w:rsidP="00487920">
      <w:pPr>
        <w:pStyle w:val="ConsPlusNormal"/>
        <w:jc w:val="both"/>
        <w:rPr>
          <w:rFonts w:ascii="Times New Roman" w:hAnsi="Times New Roman" w:cs="Times New Roman"/>
          <w:sz w:val="24"/>
          <w:szCs w:val="24"/>
        </w:rPr>
      </w:pPr>
    </w:p>
    <w:p w:rsidR="00487920" w:rsidRPr="00195084" w:rsidRDefault="00487920" w:rsidP="00487920">
      <w:pPr>
        <w:pStyle w:val="ConsPlusNormal"/>
        <w:jc w:val="center"/>
        <w:rPr>
          <w:rFonts w:ascii="Times New Roman" w:hAnsi="Times New Roman" w:cs="Times New Roman"/>
          <w:sz w:val="24"/>
          <w:szCs w:val="24"/>
        </w:rPr>
      </w:pPr>
      <w:bookmarkStart w:id="0" w:name="P71"/>
      <w:bookmarkEnd w:id="0"/>
      <w:r w:rsidRPr="00195084">
        <w:rPr>
          <w:rFonts w:ascii="Times New Roman" w:hAnsi="Times New Roman" w:cs="Times New Roman"/>
          <w:sz w:val="24"/>
          <w:szCs w:val="24"/>
        </w:rPr>
        <w:t>Сводная информация</w:t>
      </w:r>
    </w:p>
    <w:p w:rsidR="00487920" w:rsidRPr="00195084" w:rsidRDefault="00487920" w:rsidP="00487920">
      <w:pPr>
        <w:pStyle w:val="ConsPlusNormal"/>
        <w:jc w:val="center"/>
        <w:rPr>
          <w:rFonts w:ascii="Times New Roman" w:hAnsi="Times New Roman" w:cs="Times New Roman"/>
          <w:sz w:val="24"/>
          <w:szCs w:val="24"/>
        </w:rPr>
      </w:pPr>
      <w:r w:rsidRPr="00195084">
        <w:rPr>
          <w:rFonts w:ascii="Times New Roman" w:hAnsi="Times New Roman" w:cs="Times New Roman"/>
          <w:sz w:val="24"/>
          <w:szCs w:val="24"/>
        </w:rPr>
        <w:t xml:space="preserve">по итогам независимой антикоррупционной экспертизы </w:t>
      </w:r>
    </w:p>
    <w:p w:rsidR="00487920" w:rsidRPr="00195084" w:rsidRDefault="00487920" w:rsidP="00487920">
      <w:pPr>
        <w:pStyle w:val="ConsPlusNonformat"/>
        <w:jc w:val="both"/>
        <w:rPr>
          <w:rFonts w:ascii="Times New Roman" w:hAnsi="Times New Roman" w:cs="Times New Roman"/>
          <w:sz w:val="24"/>
          <w:szCs w:val="24"/>
        </w:rPr>
      </w:pPr>
    </w:p>
    <w:p w:rsidR="00487920" w:rsidRPr="008F024C" w:rsidRDefault="00487920" w:rsidP="008F024C">
      <w:pPr>
        <w:shd w:val="clear" w:color="auto" w:fill="FFFFFF"/>
        <w:spacing w:after="0" w:line="240" w:lineRule="auto"/>
        <w:ind w:firstLine="708"/>
        <w:jc w:val="both"/>
        <w:rPr>
          <w:rFonts w:ascii="Times New Roman" w:hAnsi="Times New Roman" w:cs="Times New Roman"/>
          <w:sz w:val="28"/>
          <w:szCs w:val="28"/>
          <w:u w:val="single"/>
        </w:rPr>
      </w:pPr>
      <w:r w:rsidRPr="008F024C">
        <w:rPr>
          <w:rFonts w:ascii="Times New Roman" w:eastAsia="Times New Roman" w:hAnsi="Times New Roman" w:cs="Times New Roman"/>
          <w:sz w:val="28"/>
          <w:szCs w:val="28"/>
          <w:u w:val="single"/>
          <w:lang w:eastAsia="ru-RU"/>
        </w:rPr>
        <w:t xml:space="preserve">Проект </w:t>
      </w:r>
      <w:r w:rsidR="0084343C">
        <w:rPr>
          <w:rFonts w:ascii="Times New Roman" w:eastAsia="Times New Roman" w:hAnsi="Times New Roman" w:cs="Times New Roman"/>
          <w:sz w:val="28"/>
          <w:szCs w:val="28"/>
          <w:u w:val="single"/>
          <w:lang w:eastAsia="ru-RU"/>
        </w:rPr>
        <w:t>приказа Государственной жилищной инспекции</w:t>
      </w:r>
      <w:r w:rsidRPr="008F024C">
        <w:rPr>
          <w:rFonts w:ascii="Times New Roman" w:eastAsia="Times New Roman" w:hAnsi="Times New Roman" w:cs="Times New Roman"/>
          <w:sz w:val="28"/>
          <w:szCs w:val="28"/>
          <w:u w:val="single"/>
          <w:lang w:eastAsia="ru-RU"/>
        </w:rPr>
        <w:t xml:space="preserve"> </w:t>
      </w:r>
      <w:r w:rsidR="00AC66CA">
        <w:rPr>
          <w:rFonts w:ascii="Times New Roman" w:eastAsia="Times New Roman" w:hAnsi="Times New Roman" w:cs="Times New Roman"/>
          <w:sz w:val="28"/>
          <w:szCs w:val="28"/>
          <w:u w:val="single"/>
          <w:lang w:eastAsia="ru-RU"/>
        </w:rPr>
        <w:t>Республики Татарстан</w:t>
      </w:r>
      <w:r w:rsidRPr="008F024C">
        <w:rPr>
          <w:rFonts w:ascii="Times New Roman" w:hAnsi="Times New Roman" w:cs="Times New Roman"/>
          <w:sz w:val="28"/>
          <w:szCs w:val="28"/>
          <w:u w:val="single"/>
        </w:rPr>
        <w:t xml:space="preserve"> </w:t>
      </w:r>
    </w:p>
    <w:p w:rsidR="00487920" w:rsidRPr="008F024C" w:rsidRDefault="00E96399" w:rsidP="008F024C">
      <w:pPr>
        <w:pStyle w:val="ConsPlusNonformat"/>
        <w:contextualSpacing/>
        <w:jc w:val="both"/>
        <w:rPr>
          <w:rFonts w:ascii="Times New Roman" w:hAnsi="Times New Roman" w:cs="Times New Roman"/>
        </w:rPr>
      </w:pPr>
      <w:r w:rsidRPr="008F024C">
        <w:rPr>
          <w:rFonts w:ascii="Times New Roman" w:hAnsi="Times New Roman" w:cs="Times New Roman"/>
          <w:sz w:val="22"/>
          <w:szCs w:val="22"/>
        </w:rPr>
        <w:t xml:space="preserve">                      </w:t>
      </w:r>
      <w:r w:rsidR="00487920" w:rsidRPr="008F024C">
        <w:rPr>
          <w:rFonts w:ascii="Times New Roman" w:hAnsi="Times New Roman" w:cs="Times New Roman"/>
          <w:sz w:val="22"/>
          <w:szCs w:val="22"/>
        </w:rPr>
        <w:t xml:space="preserve"> </w:t>
      </w:r>
      <w:r w:rsidR="00487920" w:rsidRPr="008F024C">
        <w:rPr>
          <w:rFonts w:ascii="Times New Roman" w:hAnsi="Times New Roman" w:cs="Times New Roman"/>
        </w:rPr>
        <w:t>(</w:t>
      </w:r>
      <w:proofErr w:type="gramStart"/>
      <w:r w:rsidR="00487920" w:rsidRPr="008F024C">
        <w:rPr>
          <w:rFonts w:ascii="Times New Roman" w:hAnsi="Times New Roman" w:cs="Times New Roman"/>
        </w:rPr>
        <w:t>вид</w:t>
      </w:r>
      <w:proofErr w:type="gramEnd"/>
      <w:r w:rsidR="00487920" w:rsidRPr="008F024C">
        <w:rPr>
          <w:rFonts w:ascii="Times New Roman" w:hAnsi="Times New Roman" w:cs="Times New Roman"/>
        </w:rPr>
        <w:t xml:space="preserve"> нормативного правового акта с указанием органа государственной власти Республики Татарстан,</w:t>
      </w:r>
    </w:p>
    <w:p w:rsidR="001869E3" w:rsidRDefault="001869E3" w:rsidP="008F024C">
      <w:pPr>
        <w:spacing w:after="0" w:line="240" w:lineRule="auto"/>
        <w:jc w:val="center"/>
        <w:rPr>
          <w:rFonts w:ascii="Times New Roman" w:eastAsia="Times New Roman" w:hAnsi="Times New Roman" w:cs="Times New Roman"/>
          <w:bCs/>
          <w:kern w:val="36"/>
          <w:sz w:val="28"/>
          <w:szCs w:val="28"/>
          <w:u w:val="single"/>
          <w:lang w:eastAsia="ru-RU"/>
        </w:rPr>
      </w:pPr>
      <w:r>
        <w:rPr>
          <w:rFonts w:ascii="Times New Roman" w:eastAsia="Times New Roman" w:hAnsi="Times New Roman" w:cs="Times New Roman"/>
          <w:bCs/>
          <w:kern w:val="36"/>
          <w:sz w:val="28"/>
          <w:szCs w:val="28"/>
          <w:u w:val="single"/>
          <w:lang w:eastAsia="ru-RU"/>
        </w:rPr>
        <w:t>«</w:t>
      </w:r>
      <w:r w:rsidRPr="001869E3">
        <w:rPr>
          <w:rFonts w:ascii="Times New Roman" w:eastAsia="Times New Roman" w:hAnsi="Times New Roman" w:cs="Times New Roman"/>
          <w:bCs/>
          <w:kern w:val="36"/>
          <w:sz w:val="28"/>
          <w:szCs w:val="28"/>
          <w:u w:val="single"/>
          <w:lang w:eastAsia="ru-RU"/>
        </w:rPr>
        <w:t xml:space="preserve">О внесении изменений в форму оценочного листа, в соответствии с которым Государственной жилищной инспекцией Республики Татарстан проводится оценка соответствия соискателя лицензии или лицензиата лицензионным требованиям при осуществлении предпринимательской деятельности по управлению многоквартирными домами, утвержденную приказом Государственной жилищной инспекции Республики Татарстан от 30.03.2022 № 50» </w:t>
      </w:r>
    </w:p>
    <w:p w:rsidR="00487920" w:rsidRPr="008F024C" w:rsidRDefault="00C114A4" w:rsidP="008F024C">
      <w:pPr>
        <w:spacing w:after="0" w:line="240" w:lineRule="auto"/>
        <w:jc w:val="center"/>
        <w:rPr>
          <w:rFonts w:ascii="Times New Roman" w:hAnsi="Times New Roman" w:cs="Times New Roman"/>
        </w:rPr>
      </w:pPr>
      <w:bookmarkStart w:id="1" w:name="_GoBack"/>
      <w:bookmarkEnd w:id="1"/>
      <w:r w:rsidRPr="008F024C">
        <w:rPr>
          <w:rFonts w:ascii="Times New Roman" w:hAnsi="Times New Roman" w:cs="Times New Roman"/>
        </w:rPr>
        <w:t>(</w:t>
      </w:r>
      <w:proofErr w:type="gramStart"/>
      <w:r w:rsidR="00487920" w:rsidRPr="008F024C">
        <w:rPr>
          <w:rFonts w:ascii="Times New Roman" w:hAnsi="Times New Roman" w:cs="Times New Roman"/>
        </w:rPr>
        <w:t>уполномоченного</w:t>
      </w:r>
      <w:proofErr w:type="gramEnd"/>
      <w:r w:rsidR="00487920" w:rsidRPr="008F024C">
        <w:rPr>
          <w:rFonts w:ascii="Times New Roman" w:hAnsi="Times New Roman" w:cs="Times New Roman"/>
        </w:rPr>
        <w:t xml:space="preserve"> на его издание, наименование проекта нормативного правового акта)</w:t>
      </w:r>
    </w:p>
    <w:p w:rsidR="00380F72" w:rsidRPr="00195084" w:rsidRDefault="00380F72" w:rsidP="00380F72">
      <w:pPr>
        <w:spacing w:after="0" w:line="240" w:lineRule="auto"/>
        <w:jc w:val="center"/>
        <w:rPr>
          <w:rFonts w:ascii="Times New Roman" w:hAnsi="Times New Roman" w:cs="Times New Roman"/>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2644"/>
        <w:gridCol w:w="2778"/>
        <w:gridCol w:w="1814"/>
        <w:gridCol w:w="2440"/>
      </w:tblGrid>
      <w:tr w:rsidR="00487920" w:rsidRPr="00195084" w:rsidTr="005E0DFA">
        <w:tc>
          <w:tcPr>
            <w:tcW w:w="10343" w:type="dxa"/>
            <w:gridSpan w:val="5"/>
          </w:tcPr>
          <w:p w:rsidR="00487920" w:rsidRPr="00195084" w:rsidRDefault="00487920" w:rsidP="005E0DFA">
            <w:pPr>
              <w:pStyle w:val="ConsPlusNormal"/>
              <w:jc w:val="center"/>
              <w:outlineLvl w:val="2"/>
              <w:rPr>
                <w:rFonts w:ascii="Times New Roman" w:hAnsi="Times New Roman" w:cs="Times New Roman"/>
                <w:sz w:val="24"/>
                <w:szCs w:val="24"/>
              </w:rPr>
            </w:pPr>
            <w:r w:rsidRPr="00195084">
              <w:rPr>
                <w:rFonts w:ascii="Times New Roman" w:hAnsi="Times New Roman" w:cs="Times New Roman"/>
                <w:sz w:val="24"/>
                <w:szCs w:val="24"/>
              </w:rPr>
              <w:t>Независимая антикоррупционная экспертиза</w:t>
            </w:r>
          </w:p>
        </w:tc>
      </w:tr>
      <w:tr w:rsidR="00487920" w:rsidRPr="00195084" w:rsidTr="005E0DFA">
        <w:tc>
          <w:tcPr>
            <w:tcW w:w="667" w:type="dxa"/>
          </w:tcPr>
          <w:p w:rsidR="00487920" w:rsidRPr="00195084" w:rsidRDefault="00487920" w:rsidP="005E0DFA">
            <w:pPr>
              <w:pStyle w:val="ConsPlusNormal"/>
              <w:jc w:val="center"/>
              <w:rPr>
                <w:rFonts w:ascii="Times New Roman" w:hAnsi="Times New Roman" w:cs="Times New Roman"/>
                <w:sz w:val="24"/>
                <w:szCs w:val="24"/>
              </w:rPr>
            </w:pPr>
            <w:r w:rsidRPr="00195084">
              <w:rPr>
                <w:rFonts w:ascii="Times New Roman" w:hAnsi="Times New Roman" w:cs="Times New Roman"/>
                <w:sz w:val="24"/>
                <w:szCs w:val="24"/>
              </w:rPr>
              <w:t>N п/п</w:t>
            </w:r>
          </w:p>
        </w:tc>
        <w:tc>
          <w:tcPr>
            <w:tcW w:w="2644" w:type="dxa"/>
          </w:tcPr>
          <w:p w:rsidR="00487920" w:rsidRPr="00195084" w:rsidRDefault="00487920" w:rsidP="005E0DFA">
            <w:pPr>
              <w:pStyle w:val="ConsPlusNormal"/>
              <w:jc w:val="center"/>
              <w:rPr>
                <w:rFonts w:ascii="Times New Roman" w:hAnsi="Times New Roman" w:cs="Times New Roman"/>
                <w:sz w:val="24"/>
                <w:szCs w:val="24"/>
              </w:rPr>
            </w:pPr>
            <w:r w:rsidRPr="00195084">
              <w:rPr>
                <w:rFonts w:ascii="Times New Roman" w:hAnsi="Times New Roman" w:cs="Times New Roman"/>
                <w:sz w:val="24"/>
                <w:szCs w:val="24"/>
              </w:rPr>
              <w:t>Эксперт (Ф.И.О. (последнее - при наличии)/реквизиты распоряжения об аккредитации)</w:t>
            </w:r>
          </w:p>
        </w:tc>
        <w:tc>
          <w:tcPr>
            <w:tcW w:w="2778" w:type="dxa"/>
          </w:tcPr>
          <w:p w:rsidR="00487920" w:rsidRPr="00195084" w:rsidRDefault="00487920" w:rsidP="005E0DFA">
            <w:pPr>
              <w:pStyle w:val="ConsPlusNormal"/>
              <w:jc w:val="center"/>
              <w:rPr>
                <w:rFonts w:ascii="Times New Roman" w:hAnsi="Times New Roman" w:cs="Times New Roman"/>
                <w:sz w:val="24"/>
                <w:szCs w:val="24"/>
              </w:rPr>
            </w:pPr>
            <w:r w:rsidRPr="00195084">
              <w:rPr>
                <w:rFonts w:ascii="Times New Roman" w:hAnsi="Times New Roman" w:cs="Times New Roman"/>
                <w:sz w:val="24"/>
                <w:szCs w:val="24"/>
              </w:rPr>
              <w:t xml:space="preserve">Выявленный </w:t>
            </w:r>
            <w:proofErr w:type="spellStart"/>
            <w:r w:rsidRPr="00195084">
              <w:rPr>
                <w:rFonts w:ascii="Times New Roman" w:hAnsi="Times New Roman" w:cs="Times New Roman"/>
                <w:sz w:val="24"/>
                <w:szCs w:val="24"/>
              </w:rPr>
              <w:t>коррупциогенный</w:t>
            </w:r>
            <w:proofErr w:type="spellEnd"/>
            <w:r w:rsidRPr="00195084">
              <w:rPr>
                <w:rFonts w:ascii="Times New Roman" w:hAnsi="Times New Roman" w:cs="Times New Roman"/>
                <w:sz w:val="24"/>
                <w:szCs w:val="24"/>
              </w:rPr>
              <w:t xml:space="preserve"> фактор</w:t>
            </w:r>
          </w:p>
        </w:tc>
        <w:tc>
          <w:tcPr>
            <w:tcW w:w="4254" w:type="dxa"/>
            <w:gridSpan w:val="2"/>
          </w:tcPr>
          <w:p w:rsidR="00487920" w:rsidRPr="00195084" w:rsidRDefault="00487920" w:rsidP="005E0DFA">
            <w:pPr>
              <w:pStyle w:val="ConsPlusNormal"/>
              <w:jc w:val="center"/>
              <w:rPr>
                <w:rFonts w:ascii="Times New Roman" w:hAnsi="Times New Roman" w:cs="Times New Roman"/>
                <w:sz w:val="24"/>
                <w:szCs w:val="24"/>
              </w:rPr>
            </w:pPr>
            <w:r w:rsidRPr="00195084">
              <w:rPr>
                <w:rFonts w:ascii="Times New Roman" w:hAnsi="Times New Roman" w:cs="Times New Roman"/>
                <w:sz w:val="24"/>
                <w:szCs w:val="24"/>
              </w:rPr>
              <w:t>Комментарии разработчика</w:t>
            </w:r>
          </w:p>
        </w:tc>
      </w:tr>
      <w:tr w:rsidR="00487920" w:rsidRPr="00195084" w:rsidTr="005E0DFA">
        <w:tc>
          <w:tcPr>
            <w:tcW w:w="667" w:type="dxa"/>
          </w:tcPr>
          <w:p w:rsidR="00487920" w:rsidRPr="00195084" w:rsidRDefault="00487920" w:rsidP="005E0DFA">
            <w:pPr>
              <w:pStyle w:val="ConsPlusNormal"/>
              <w:rPr>
                <w:rFonts w:ascii="Times New Roman" w:hAnsi="Times New Roman" w:cs="Times New Roman"/>
                <w:sz w:val="24"/>
                <w:szCs w:val="24"/>
              </w:rPr>
            </w:pPr>
          </w:p>
        </w:tc>
        <w:tc>
          <w:tcPr>
            <w:tcW w:w="2644" w:type="dxa"/>
          </w:tcPr>
          <w:p w:rsidR="00E96399" w:rsidRPr="00195084" w:rsidRDefault="00E96399" w:rsidP="005E0DFA">
            <w:pPr>
              <w:pStyle w:val="ConsPlusNormal"/>
              <w:rPr>
                <w:rFonts w:ascii="Times New Roman" w:hAnsi="Times New Roman" w:cs="Times New Roman"/>
                <w:sz w:val="24"/>
                <w:szCs w:val="24"/>
              </w:rPr>
            </w:pPr>
          </w:p>
        </w:tc>
        <w:tc>
          <w:tcPr>
            <w:tcW w:w="2778" w:type="dxa"/>
          </w:tcPr>
          <w:p w:rsidR="00487920" w:rsidRPr="00195084" w:rsidRDefault="00487920" w:rsidP="005E0DFA">
            <w:pPr>
              <w:pStyle w:val="ConsPlusNormal"/>
              <w:rPr>
                <w:rFonts w:ascii="Times New Roman" w:hAnsi="Times New Roman" w:cs="Times New Roman"/>
                <w:sz w:val="24"/>
                <w:szCs w:val="24"/>
              </w:rPr>
            </w:pPr>
          </w:p>
        </w:tc>
        <w:tc>
          <w:tcPr>
            <w:tcW w:w="4254" w:type="dxa"/>
            <w:gridSpan w:val="2"/>
          </w:tcPr>
          <w:p w:rsidR="00487920" w:rsidRPr="00195084" w:rsidRDefault="00487920" w:rsidP="005E0DFA">
            <w:pPr>
              <w:pStyle w:val="ConsPlusNormal"/>
              <w:rPr>
                <w:rFonts w:ascii="Times New Roman" w:hAnsi="Times New Roman" w:cs="Times New Roman"/>
                <w:sz w:val="24"/>
                <w:szCs w:val="24"/>
              </w:rPr>
            </w:pPr>
          </w:p>
        </w:tc>
      </w:tr>
      <w:tr w:rsidR="00487920" w:rsidRPr="00195084" w:rsidTr="005E0DFA">
        <w:tc>
          <w:tcPr>
            <w:tcW w:w="667" w:type="dxa"/>
          </w:tcPr>
          <w:p w:rsidR="00487920" w:rsidRPr="00195084" w:rsidRDefault="00487920" w:rsidP="005E0DFA">
            <w:pPr>
              <w:pStyle w:val="ConsPlusNormal"/>
              <w:rPr>
                <w:rFonts w:ascii="Times New Roman" w:hAnsi="Times New Roman" w:cs="Times New Roman"/>
                <w:sz w:val="24"/>
                <w:szCs w:val="24"/>
              </w:rPr>
            </w:pPr>
          </w:p>
        </w:tc>
        <w:tc>
          <w:tcPr>
            <w:tcW w:w="2644" w:type="dxa"/>
          </w:tcPr>
          <w:p w:rsidR="00487920" w:rsidRPr="00195084" w:rsidRDefault="00487920" w:rsidP="005E0DFA">
            <w:pPr>
              <w:pStyle w:val="ConsPlusNormal"/>
              <w:rPr>
                <w:rFonts w:ascii="Times New Roman" w:hAnsi="Times New Roman" w:cs="Times New Roman"/>
                <w:sz w:val="24"/>
                <w:szCs w:val="24"/>
              </w:rPr>
            </w:pPr>
          </w:p>
        </w:tc>
        <w:tc>
          <w:tcPr>
            <w:tcW w:w="2778" w:type="dxa"/>
          </w:tcPr>
          <w:p w:rsidR="00487920" w:rsidRPr="00195084" w:rsidRDefault="00487920" w:rsidP="005E0DFA">
            <w:pPr>
              <w:pStyle w:val="ConsPlusNormal"/>
              <w:rPr>
                <w:rFonts w:ascii="Times New Roman" w:hAnsi="Times New Roman" w:cs="Times New Roman"/>
                <w:sz w:val="24"/>
                <w:szCs w:val="24"/>
              </w:rPr>
            </w:pPr>
          </w:p>
        </w:tc>
        <w:tc>
          <w:tcPr>
            <w:tcW w:w="4254" w:type="dxa"/>
            <w:gridSpan w:val="2"/>
          </w:tcPr>
          <w:p w:rsidR="00487920" w:rsidRPr="00195084" w:rsidRDefault="00487920" w:rsidP="005E0DFA">
            <w:pPr>
              <w:pStyle w:val="ConsPlusNormal"/>
              <w:rPr>
                <w:rFonts w:ascii="Times New Roman" w:hAnsi="Times New Roman" w:cs="Times New Roman"/>
                <w:sz w:val="24"/>
                <w:szCs w:val="24"/>
              </w:rPr>
            </w:pPr>
          </w:p>
        </w:tc>
      </w:tr>
      <w:tr w:rsidR="00487920" w:rsidRPr="00195084" w:rsidTr="005E0DFA">
        <w:tc>
          <w:tcPr>
            <w:tcW w:w="667" w:type="dxa"/>
          </w:tcPr>
          <w:p w:rsidR="00487920" w:rsidRPr="00195084" w:rsidRDefault="00487920" w:rsidP="005E0DFA">
            <w:pPr>
              <w:pStyle w:val="ConsPlusNormal"/>
              <w:rPr>
                <w:rFonts w:ascii="Times New Roman" w:hAnsi="Times New Roman" w:cs="Times New Roman"/>
                <w:sz w:val="24"/>
                <w:szCs w:val="24"/>
              </w:rPr>
            </w:pPr>
          </w:p>
        </w:tc>
        <w:tc>
          <w:tcPr>
            <w:tcW w:w="2644" w:type="dxa"/>
          </w:tcPr>
          <w:p w:rsidR="00487920" w:rsidRPr="00195084" w:rsidRDefault="00487920" w:rsidP="005E0DFA">
            <w:pPr>
              <w:pStyle w:val="ConsPlusNormal"/>
              <w:rPr>
                <w:rFonts w:ascii="Times New Roman" w:hAnsi="Times New Roman" w:cs="Times New Roman"/>
                <w:sz w:val="24"/>
                <w:szCs w:val="24"/>
              </w:rPr>
            </w:pPr>
          </w:p>
        </w:tc>
        <w:tc>
          <w:tcPr>
            <w:tcW w:w="2778" w:type="dxa"/>
          </w:tcPr>
          <w:p w:rsidR="00487920" w:rsidRPr="00195084" w:rsidRDefault="00487920" w:rsidP="005E0DFA">
            <w:pPr>
              <w:pStyle w:val="ConsPlusNormal"/>
              <w:rPr>
                <w:rFonts w:ascii="Times New Roman" w:hAnsi="Times New Roman" w:cs="Times New Roman"/>
                <w:sz w:val="24"/>
                <w:szCs w:val="24"/>
              </w:rPr>
            </w:pPr>
          </w:p>
        </w:tc>
        <w:tc>
          <w:tcPr>
            <w:tcW w:w="4254" w:type="dxa"/>
            <w:gridSpan w:val="2"/>
          </w:tcPr>
          <w:p w:rsidR="00487920" w:rsidRPr="00195084" w:rsidRDefault="00487920" w:rsidP="005E0DFA">
            <w:pPr>
              <w:pStyle w:val="ConsPlusNormal"/>
              <w:rPr>
                <w:rFonts w:ascii="Times New Roman" w:hAnsi="Times New Roman" w:cs="Times New Roman"/>
                <w:sz w:val="24"/>
                <w:szCs w:val="24"/>
              </w:rPr>
            </w:pPr>
          </w:p>
        </w:tc>
      </w:tr>
      <w:tr w:rsidR="00487920" w:rsidRPr="00195084" w:rsidTr="005E0DFA">
        <w:tc>
          <w:tcPr>
            <w:tcW w:w="7903" w:type="dxa"/>
            <w:gridSpan w:val="4"/>
          </w:tcPr>
          <w:p w:rsidR="00487920" w:rsidRPr="00195084" w:rsidRDefault="00487920" w:rsidP="005E0DFA">
            <w:pPr>
              <w:pStyle w:val="ConsPlusNormal"/>
              <w:rPr>
                <w:rFonts w:ascii="Times New Roman" w:hAnsi="Times New Roman" w:cs="Times New Roman"/>
                <w:sz w:val="24"/>
                <w:szCs w:val="24"/>
              </w:rPr>
            </w:pPr>
            <w:r w:rsidRPr="00195084">
              <w:rPr>
                <w:rFonts w:ascii="Times New Roman" w:hAnsi="Times New Roman" w:cs="Times New Roman"/>
                <w:sz w:val="24"/>
                <w:szCs w:val="24"/>
              </w:rPr>
              <w:t>Общее количество поступивших предложений</w:t>
            </w:r>
          </w:p>
        </w:tc>
        <w:tc>
          <w:tcPr>
            <w:tcW w:w="2440" w:type="dxa"/>
          </w:tcPr>
          <w:p w:rsidR="00487920" w:rsidRPr="00195084" w:rsidRDefault="00AD237A" w:rsidP="005E0DF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487920" w:rsidRPr="00195084" w:rsidTr="005E0DFA">
        <w:tc>
          <w:tcPr>
            <w:tcW w:w="7903" w:type="dxa"/>
            <w:gridSpan w:val="4"/>
          </w:tcPr>
          <w:p w:rsidR="00487920" w:rsidRPr="00195084" w:rsidRDefault="00487920" w:rsidP="005E0DFA">
            <w:pPr>
              <w:pStyle w:val="ConsPlusNormal"/>
              <w:rPr>
                <w:rFonts w:ascii="Times New Roman" w:hAnsi="Times New Roman" w:cs="Times New Roman"/>
                <w:sz w:val="24"/>
                <w:szCs w:val="24"/>
              </w:rPr>
            </w:pPr>
            <w:r w:rsidRPr="00195084">
              <w:rPr>
                <w:rFonts w:ascii="Times New Roman" w:hAnsi="Times New Roman" w:cs="Times New Roman"/>
                <w:sz w:val="24"/>
                <w:szCs w:val="24"/>
              </w:rPr>
              <w:t>Общее количество учтенных предложений</w:t>
            </w:r>
          </w:p>
        </w:tc>
        <w:tc>
          <w:tcPr>
            <w:tcW w:w="2440" w:type="dxa"/>
          </w:tcPr>
          <w:p w:rsidR="00487920" w:rsidRPr="00195084" w:rsidRDefault="00487920" w:rsidP="005E0DF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487920" w:rsidRPr="00195084" w:rsidTr="005E0DFA">
        <w:tc>
          <w:tcPr>
            <w:tcW w:w="7903" w:type="dxa"/>
            <w:gridSpan w:val="4"/>
          </w:tcPr>
          <w:p w:rsidR="00487920" w:rsidRPr="00195084" w:rsidRDefault="00487920" w:rsidP="005E0DFA">
            <w:pPr>
              <w:pStyle w:val="ConsPlusNormal"/>
              <w:rPr>
                <w:rFonts w:ascii="Times New Roman" w:hAnsi="Times New Roman" w:cs="Times New Roman"/>
                <w:sz w:val="24"/>
                <w:szCs w:val="24"/>
              </w:rPr>
            </w:pPr>
            <w:r w:rsidRPr="00195084">
              <w:rPr>
                <w:rFonts w:ascii="Times New Roman" w:hAnsi="Times New Roman" w:cs="Times New Roman"/>
                <w:sz w:val="24"/>
                <w:szCs w:val="24"/>
              </w:rPr>
              <w:t>Общее количество частично учтенных предложений</w:t>
            </w:r>
          </w:p>
        </w:tc>
        <w:tc>
          <w:tcPr>
            <w:tcW w:w="2440" w:type="dxa"/>
          </w:tcPr>
          <w:p w:rsidR="00487920" w:rsidRPr="00195084" w:rsidRDefault="00487920" w:rsidP="005E0DF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487920" w:rsidRPr="00195084" w:rsidTr="005E0DFA">
        <w:tc>
          <w:tcPr>
            <w:tcW w:w="7903" w:type="dxa"/>
            <w:gridSpan w:val="4"/>
          </w:tcPr>
          <w:p w:rsidR="00487920" w:rsidRPr="00195084" w:rsidRDefault="00487920" w:rsidP="005E0DFA">
            <w:pPr>
              <w:pStyle w:val="ConsPlusNormal"/>
              <w:rPr>
                <w:rFonts w:ascii="Times New Roman" w:hAnsi="Times New Roman" w:cs="Times New Roman"/>
                <w:sz w:val="24"/>
                <w:szCs w:val="24"/>
              </w:rPr>
            </w:pPr>
            <w:r w:rsidRPr="00195084">
              <w:rPr>
                <w:rFonts w:ascii="Times New Roman" w:hAnsi="Times New Roman" w:cs="Times New Roman"/>
                <w:sz w:val="24"/>
                <w:szCs w:val="24"/>
              </w:rPr>
              <w:t>Общее количество неучтенных предложений</w:t>
            </w:r>
          </w:p>
        </w:tc>
        <w:tc>
          <w:tcPr>
            <w:tcW w:w="2440" w:type="dxa"/>
          </w:tcPr>
          <w:p w:rsidR="00487920" w:rsidRPr="00195084" w:rsidRDefault="00AD237A" w:rsidP="005E0DFA">
            <w:pPr>
              <w:pStyle w:val="ConsPlusNormal"/>
              <w:rPr>
                <w:rFonts w:ascii="Times New Roman" w:hAnsi="Times New Roman" w:cs="Times New Roman"/>
                <w:sz w:val="24"/>
                <w:szCs w:val="24"/>
              </w:rPr>
            </w:pPr>
            <w:r>
              <w:rPr>
                <w:rFonts w:ascii="Times New Roman" w:hAnsi="Times New Roman" w:cs="Times New Roman"/>
                <w:sz w:val="24"/>
                <w:szCs w:val="24"/>
              </w:rPr>
              <w:t>0</w:t>
            </w:r>
          </w:p>
        </w:tc>
      </w:tr>
    </w:tbl>
    <w:p w:rsidR="00487920" w:rsidRPr="00195084" w:rsidRDefault="00487920" w:rsidP="00487920">
      <w:pPr>
        <w:pStyle w:val="ConsPlusNormal"/>
        <w:jc w:val="both"/>
        <w:rPr>
          <w:rFonts w:ascii="Times New Roman" w:hAnsi="Times New Roman" w:cs="Times New Roman"/>
          <w:sz w:val="24"/>
          <w:szCs w:val="24"/>
        </w:rPr>
      </w:pPr>
    </w:p>
    <w:p w:rsidR="00487920" w:rsidRDefault="00487920" w:rsidP="00487920"/>
    <w:p w:rsidR="002C452E" w:rsidRDefault="002C452E"/>
    <w:sectPr w:rsidR="002C452E" w:rsidSect="00204838">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920"/>
    <w:rsid w:val="001869E3"/>
    <w:rsid w:val="001B2D59"/>
    <w:rsid w:val="00204838"/>
    <w:rsid w:val="002C452E"/>
    <w:rsid w:val="00380F72"/>
    <w:rsid w:val="00487920"/>
    <w:rsid w:val="007E371F"/>
    <w:rsid w:val="00800B74"/>
    <w:rsid w:val="0084343C"/>
    <w:rsid w:val="008F024C"/>
    <w:rsid w:val="00AC4E86"/>
    <w:rsid w:val="00AC66CA"/>
    <w:rsid w:val="00AD237A"/>
    <w:rsid w:val="00B515A8"/>
    <w:rsid w:val="00C114A4"/>
    <w:rsid w:val="00DE2B81"/>
    <w:rsid w:val="00E444A0"/>
    <w:rsid w:val="00E96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06EF6B-DF2B-45EE-A2F0-54733633E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7920"/>
    <w:pPr>
      <w:spacing w:after="200" w:line="276" w:lineRule="auto"/>
    </w:pPr>
  </w:style>
  <w:style w:type="paragraph" w:styleId="1">
    <w:name w:val="heading 1"/>
    <w:basedOn w:val="a"/>
    <w:link w:val="10"/>
    <w:uiPriority w:val="9"/>
    <w:qFormat/>
    <w:rsid w:val="008F02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79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8792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8F024C"/>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226</Words>
  <Characters>1292</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Осипова</dc:creator>
  <cp:lastModifiedBy>Эльвира Гараева</cp:lastModifiedBy>
  <cp:revision>14</cp:revision>
  <dcterms:created xsi:type="dcterms:W3CDTF">2021-04-16T08:03:00Z</dcterms:created>
  <dcterms:modified xsi:type="dcterms:W3CDTF">2026-07-29T06:31:00Z</dcterms:modified>
</cp:coreProperties>
</file>