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30"/>
        <w:pBdr/>
        <w:spacing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rStyle w:val="934"/>
          <w:b/>
          <w:bCs/>
          <w:color w:val="000000"/>
          <w:sz w:val="28"/>
          <w:szCs w:val="28"/>
        </w:rPr>
        <w:t xml:space="preserve">Сводная информация</w:t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b/>
          <w:sz w:val="28"/>
          <w:szCs w:val="28"/>
        </w:rPr>
      </w:pPr>
      <w:r>
        <w:rPr>
          <w:rStyle w:val="934"/>
          <w:b/>
          <w:bCs/>
          <w:color w:val="000000"/>
          <w:sz w:val="28"/>
          <w:szCs w:val="28"/>
        </w:rPr>
        <w:t xml:space="preserve">по итогам </w:t>
      </w:r>
      <w:r>
        <w:rPr>
          <w:b/>
          <w:sz w:val="28"/>
          <w:szCs w:val="28"/>
        </w:rPr>
        <w:t xml:space="preserve">независимой антикоррупционной экспертизы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и (или) общественного обсуждения </w:t>
      </w:r>
      <w:r>
        <w:rPr>
          <w:rStyle w:val="934"/>
          <w:b/>
          <w:bCs/>
          <w:color w:val="000000"/>
          <w:sz w:val="28"/>
          <w:szCs w:val="28"/>
        </w:rPr>
        <w:t xml:space="preserve">проекта</w:t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both"/>
        <w:rPr/>
      </w:pPr>
      <w:r>
        <w:rPr>
          <w:rFonts w:ascii="TimesNewRomanPSMT" w:hAnsi="TimesNewRomanPSMT" w:cs="TimesNewRomanPSMT"/>
          <w:sz w:val="28"/>
          <w:szCs w:val="28"/>
        </w:rPr>
        <w:t xml:space="preserve">постановления</w:t>
      </w:r>
      <w:r>
        <w:rPr>
          <w:rFonts w:ascii="TimesNewRomanPSMT" w:hAnsi="TimesNewRomanPSMT" w:cs="TimesNewRomanPSMT"/>
          <w:sz w:val="28"/>
          <w:szCs w:val="28"/>
        </w:rPr>
        <w:t xml:space="preserve"> Кабинета Министров Республики Татарстан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«</w:t>
      </w:r>
      <w:r>
        <w:rPr>
          <w:bCs/>
          <w:sz w:val="28"/>
          <w:szCs w:val="28"/>
        </w:rPr>
        <w:t xml:space="preserve">О внесении изменений в примерный перечень муниципальных услуг (работ), оказываемых (выполняемых) муниципальными учреждениями и учитываемых при формировании межбюджетных отношений в Республике Татарстан, утвержденный постановлением Кабинета Министров Республ</w:t>
      </w:r>
      <w:r>
        <w:rPr>
          <w:bCs/>
          <w:sz w:val="28"/>
          <w:szCs w:val="28"/>
        </w:rPr>
        <w:t xml:space="preserve">ики Татарстан от 05.09.2015№ 638»</w:t>
      </w:r>
      <w:r>
        <w:rPr>
          <w:bCs/>
          <w:sz w:val="28"/>
          <w:szCs w:val="28"/>
        </w:rPr>
      </w:r>
      <w:r/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both"/>
        <w:rPr/>
      </w:pPr>
      <w:r/>
      <w:bookmarkStart w:id="0" w:name="_GoBack"/>
      <w:r/>
      <w:bookmarkEnd w:id="0"/>
      <w:r/>
      <w:r/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</w:r>
      <w:r>
        <w:rPr>
          <w:rStyle w:val="934"/>
          <w:bCs/>
          <w:color w:val="000000"/>
          <w:sz w:val="20"/>
          <w:szCs w:val="20"/>
        </w:rPr>
      </w:r>
      <w:r>
        <w:rPr>
          <w:rStyle w:val="934"/>
          <w:bCs/>
          <w:color w:val="000000"/>
          <w:sz w:val="20"/>
          <w:szCs w:val="20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75"/>
        <w:gridCol w:w="2694"/>
        <w:gridCol w:w="3543"/>
        <w:gridCol w:w="1985"/>
        <w:gridCol w:w="1524"/>
      </w:tblGrid>
      <w:tr>
        <w:trPr/>
        <w:tc>
          <w:tcPr>
            <w:gridSpan w:val="5"/>
            <w:tcBorders/>
            <w:tcW w:w="10421" w:type="dxa"/>
            <w:textDirection w:val="lrTb"/>
            <w:noWrap w:val="false"/>
          </w:tcPr>
          <w:p>
            <w:pPr>
              <w:pStyle w:val="933"/>
              <w:pBdr/>
              <w:shd w:val="clear" w:color="auto" w:fill="ffffff"/>
              <w:spacing w:after="120" w:afterAutospacing="0" w:before="120" w:beforeAutospacing="0"/>
              <w:ind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Независимая антикоррупционная экспертиза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6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Эксперт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. (последнее – при наличии) /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реквизиты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расп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ряжения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об аккредитации)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Выявленный </w:t>
            </w:r>
            <w:r>
              <w:rPr>
                <w:rFonts w:ascii="Times New Roman" w:hAnsi="Times New Roman"/>
                <w:b/>
                <w:bCs/>
              </w:rPr>
              <w:t xml:space="preserve">коррупциогенный</w:t>
            </w:r>
            <w:r>
              <w:rPr>
                <w:rFonts w:ascii="Times New Roman" w:hAnsi="Times New Roman"/>
                <w:b/>
                <w:bCs/>
              </w:rPr>
              <w:t xml:space="preserve"> фактор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разработчика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5"/>
            <w:tcBorders/>
            <w:tcW w:w="10421" w:type="dxa"/>
            <w:textDirection w:val="lrTb"/>
            <w:noWrap w:val="false"/>
          </w:tcPr>
          <w:p>
            <w:pPr>
              <w:pStyle w:val="933"/>
              <w:pBdr/>
              <w:shd w:val="clear" w:color="auto" w:fill="ffffff"/>
              <w:spacing w:after="120" w:afterAutospacing="0" w:before="120" w:beforeAutospacing="0"/>
              <w: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Общественное обсуждение</w:t>
            </w:r>
            <w:r>
              <w:rPr>
                <w:b/>
                <w:bCs/>
                <w:color w:val="000000"/>
                <w:sz w:val="28"/>
                <w:szCs w:val="28"/>
              </w:rPr>
            </w:r>
            <w:r>
              <w:rPr>
                <w:b/>
                <w:bCs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6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Участник обсуждения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(Ф.И.О.</w:t>
            </w: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(последнее – при наличии) /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адрес электронной почты)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Позиция участника обсуждения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разработчика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поступивших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частично 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неучтенных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p>
      <w:pPr>
        <w:pStyle w:val="930"/>
        <w:pBdr/>
        <w:spacing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0"/>
        <w:pBdr/>
        <w:spacing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sectPr>
      <w:footnotePr/>
      <w:endnotePr/>
      <w:type w:val="nextPage"/>
      <w:pgSz w:h="16838" w:orient="portrait" w:w="11906"/>
      <w:pgMar w:top="851" w:right="567" w:bottom="1134" w:left="1134" w:header="510" w:footer="340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panose1 w:val="02020603050405020304"/>
  </w:font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ahoma">
    <w:panose1 w:val="020B0604030504040204"/>
  </w:font>
  <w:font w:name="Calibri Light">
    <w:panose1 w:val="020F03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1080" w:left="178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7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spacing/>
        <w:ind w:hanging="1035" w:left="1744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705" w:left="106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360" w:left="1080"/>
      </w:pPr>
      <w:rPr>
        <w:rFonts w:hint="default"/>
        <w:b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800"/>
      </w:pPr>
      <w:rPr>
        <w:rFonts w:hint="default"/>
        <w:b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720" w:left="2160"/>
      </w:pPr>
      <w:rPr>
        <w:rFonts w:hint="default"/>
        <w:b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880"/>
      </w:pPr>
      <w:rPr>
        <w:rFonts w:hint="default"/>
        <w:b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080" w:left="3240"/>
      </w:pPr>
      <w:rPr>
        <w:rFonts w:hint="default"/>
        <w:b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440" w:left="3960"/>
      </w:pPr>
      <w:rPr>
        <w:rFonts w:hint="default"/>
        <w:b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440" w:left="4320"/>
      </w:pPr>
      <w:rPr>
        <w:rFonts w:hint="default"/>
        <w:b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1800" w:left="5040"/>
      </w:pPr>
      <w:rPr>
        <w:rFonts w:hint="default"/>
        <w:b/>
      </w:rPr>
      <w:start w:val="1"/>
      <w:suff w:val="tab"/>
    </w:lvl>
  </w:abstractNum>
  <w:abstractNum w:abstractNumId="11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2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3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5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10"/>
  </w:num>
  <w:num w:numId="2">
    <w:abstractNumId w:val="15"/>
  </w:num>
  <w:num w:numId="3">
    <w:abstractNumId w:val="11"/>
  </w:num>
  <w:num w:numId="4">
    <w:abstractNumId w:val="13"/>
  </w:num>
  <w:num w:numId="5">
    <w:abstractNumId w:val="9"/>
  </w:num>
  <w:num w:numId="6">
    <w:abstractNumId w:val="2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  <w:num w:numId="11">
    <w:abstractNumId w:val="12"/>
  </w:num>
  <w:num w:numId="12">
    <w:abstractNumId w:val="4"/>
  </w:num>
  <w:num w:numId="13">
    <w:abstractNumId w:val="1"/>
  </w:num>
  <w:num w:numId="14">
    <w:abstractNumId w:val="14"/>
  </w:num>
  <w:num w:numId="15">
    <w:abstractNumId w:val="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33">
    <w:name w:val="Placeholder Text"/>
    <w:basedOn w:val="913"/>
    <w:uiPriority w:val="99"/>
    <w:semiHidden/>
    <w:pPr>
      <w:pBdr/>
      <w:spacing/>
      <w:ind/>
    </w:pPr>
    <w:rPr>
      <w:color w:val="666666"/>
    </w:rPr>
  </w:style>
  <w:style w:type="table" w:styleId="734">
    <w:name w:val="Table Grid Light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Plain Table 1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Plain Table 2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Plain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Plain Table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Plain Table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1 Light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1 Light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1 Light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1 Light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1 Light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1 Light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1 Light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2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2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2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2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2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2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3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3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3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3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3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3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4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4 - Accent 1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4 - Accent 2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4 - Accent 3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4 - Accent 4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4 - Accent 5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4 - Accent 6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5 Dark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5 Dark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5 Dark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5 Dark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5 Dark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5 Dark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5 Dark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6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6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6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6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6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6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6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7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7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7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7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7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7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7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1 Light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1 Light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1 Light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1 Light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1 Light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1 Light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1 Light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2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2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2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2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2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2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3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3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3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3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3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3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4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4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4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4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4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4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5 Dark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5 Dark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5 Dark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5 Dark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5 Dark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5 Dark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5 Dark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6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6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6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6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6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6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6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7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7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7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7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7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7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7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ned - Accent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ned - Accent 1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ned - Accent 2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ned - Accent 3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ned - Accent 4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ned - Accent 5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ned - Accent 6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&amp; Lined - Accent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&amp; Lined - Accent 1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&amp; Lined - Accent 2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&amp; Lined - Accent 3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&amp; Lined - Accent 4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Bordered &amp; Lined - Accent 5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Bordered &amp; Lined - Accent 6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Bordered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Bordered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Bordered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Bordered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Bordered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Bordered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Bordered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59">
    <w:name w:val="Heading 3"/>
    <w:basedOn w:val="910"/>
    <w:next w:val="910"/>
    <w:link w:val="86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60">
    <w:name w:val="Heading 4"/>
    <w:basedOn w:val="910"/>
    <w:next w:val="910"/>
    <w:link w:val="86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61">
    <w:name w:val="Heading 5"/>
    <w:basedOn w:val="910"/>
    <w:next w:val="910"/>
    <w:link w:val="87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62">
    <w:name w:val="Heading 6"/>
    <w:basedOn w:val="910"/>
    <w:next w:val="910"/>
    <w:link w:val="87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63">
    <w:name w:val="Heading 7"/>
    <w:basedOn w:val="910"/>
    <w:next w:val="910"/>
    <w:link w:val="87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64">
    <w:name w:val="Heading 8"/>
    <w:basedOn w:val="910"/>
    <w:next w:val="910"/>
    <w:link w:val="87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65">
    <w:name w:val="Heading 9"/>
    <w:basedOn w:val="910"/>
    <w:next w:val="910"/>
    <w:link w:val="87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66">
    <w:name w:val="Heading 1 Char"/>
    <w:basedOn w:val="913"/>
    <w:link w:val="91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67">
    <w:name w:val="Heading 2 Char"/>
    <w:basedOn w:val="913"/>
    <w:link w:val="91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68">
    <w:name w:val="Heading 3 Char"/>
    <w:basedOn w:val="913"/>
    <w:link w:val="85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69">
    <w:name w:val="Heading 4 Char"/>
    <w:basedOn w:val="913"/>
    <w:link w:val="86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70">
    <w:name w:val="Heading 5 Char"/>
    <w:basedOn w:val="913"/>
    <w:link w:val="86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71">
    <w:name w:val="Heading 6 Char"/>
    <w:basedOn w:val="913"/>
    <w:link w:val="86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72">
    <w:name w:val="Heading 7 Char"/>
    <w:basedOn w:val="913"/>
    <w:link w:val="86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73">
    <w:name w:val="Heading 8 Char"/>
    <w:basedOn w:val="913"/>
    <w:link w:val="86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74">
    <w:name w:val="Heading 9 Char"/>
    <w:basedOn w:val="913"/>
    <w:link w:val="86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75">
    <w:name w:val="Title"/>
    <w:basedOn w:val="910"/>
    <w:next w:val="910"/>
    <w:link w:val="876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76">
    <w:name w:val="Title Char"/>
    <w:basedOn w:val="913"/>
    <w:link w:val="87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77">
    <w:name w:val="Subtitle"/>
    <w:basedOn w:val="910"/>
    <w:next w:val="910"/>
    <w:link w:val="87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78">
    <w:name w:val="Subtitle Char"/>
    <w:basedOn w:val="913"/>
    <w:link w:val="87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79">
    <w:name w:val="Quote"/>
    <w:basedOn w:val="910"/>
    <w:next w:val="910"/>
    <w:link w:val="88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80">
    <w:name w:val="Quote Char"/>
    <w:basedOn w:val="913"/>
    <w:link w:val="87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81">
    <w:name w:val="Intense Emphasis"/>
    <w:basedOn w:val="9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882">
    <w:name w:val="Intense Quote Char"/>
    <w:basedOn w:val="913"/>
    <w:link w:val="92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83">
    <w:name w:val="Intense Reference"/>
    <w:basedOn w:val="9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84">
    <w:name w:val="No Spacing"/>
    <w:basedOn w:val="910"/>
    <w:uiPriority w:val="1"/>
    <w:qFormat/>
    <w:pPr>
      <w:pBdr/>
      <w:spacing w:after="0" w:line="240" w:lineRule="auto"/>
      <w:ind/>
    </w:pPr>
  </w:style>
  <w:style w:type="character" w:styleId="885">
    <w:name w:val="Subtle Emphasis"/>
    <w:basedOn w:val="9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86">
    <w:name w:val="Emphasis"/>
    <w:basedOn w:val="913"/>
    <w:uiPriority w:val="20"/>
    <w:qFormat/>
    <w:pPr>
      <w:pBdr/>
      <w:spacing/>
      <w:ind/>
    </w:pPr>
    <w:rPr>
      <w:i/>
      <w:iCs/>
    </w:rPr>
  </w:style>
  <w:style w:type="character" w:styleId="887">
    <w:name w:val="Strong"/>
    <w:basedOn w:val="913"/>
    <w:uiPriority w:val="22"/>
    <w:qFormat/>
    <w:pPr>
      <w:pBdr/>
      <w:spacing/>
      <w:ind/>
    </w:pPr>
    <w:rPr>
      <w:b/>
      <w:bCs/>
    </w:rPr>
  </w:style>
  <w:style w:type="character" w:styleId="888">
    <w:name w:val="Subtle Reference"/>
    <w:basedOn w:val="9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89">
    <w:name w:val="Book Title"/>
    <w:basedOn w:val="9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90">
    <w:name w:val="Header Char"/>
    <w:basedOn w:val="913"/>
    <w:link w:val="931"/>
    <w:uiPriority w:val="99"/>
    <w:pPr>
      <w:pBdr/>
      <w:spacing/>
      <w:ind/>
    </w:pPr>
  </w:style>
  <w:style w:type="paragraph" w:styleId="891">
    <w:name w:val="Footer"/>
    <w:basedOn w:val="910"/>
    <w:link w:val="89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92">
    <w:name w:val="Footer Char"/>
    <w:basedOn w:val="913"/>
    <w:link w:val="891"/>
    <w:uiPriority w:val="99"/>
    <w:pPr>
      <w:pBdr/>
      <w:spacing/>
      <w:ind/>
    </w:pPr>
  </w:style>
  <w:style w:type="paragraph" w:styleId="893">
    <w:name w:val="Caption"/>
    <w:basedOn w:val="910"/>
    <w:next w:val="91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94">
    <w:name w:val="footnote text"/>
    <w:basedOn w:val="910"/>
    <w:link w:val="89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5">
    <w:name w:val="Footnote Text Char"/>
    <w:basedOn w:val="913"/>
    <w:link w:val="894"/>
    <w:uiPriority w:val="99"/>
    <w:semiHidden/>
    <w:pPr>
      <w:pBdr/>
      <w:spacing/>
      <w:ind/>
    </w:pPr>
    <w:rPr>
      <w:sz w:val="20"/>
      <w:szCs w:val="20"/>
    </w:rPr>
  </w:style>
  <w:style w:type="character" w:styleId="896">
    <w:name w:val="footnote reference"/>
    <w:basedOn w:val="913"/>
    <w:uiPriority w:val="99"/>
    <w:semiHidden/>
    <w:unhideWhenUsed/>
    <w:pPr>
      <w:pBdr/>
      <w:spacing/>
      <w:ind/>
    </w:pPr>
    <w:rPr>
      <w:vertAlign w:val="superscript"/>
    </w:rPr>
  </w:style>
  <w:style w:type="paragraph" w:styleId="897">
    <w:name w:val="endnote text"/>
    <w:basedOn w:val="910"/>
    <w:link w:val="89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8">
    <w:name w:val="Endnote Text Char"/>
    <w:basedOn w:val="913"/>
    <w:link w:val="897"/>
    <w:uiPriority w:val="99"/>
    <w:semiHidden/>
    <w:pPr>
      <w:pBdr/>
      <w:spacing/>
      <w:ind/>
    </w:pPr>
    <w:rPr>
      <w:sz w:val="20"/>
      <w:szCs w:val="20"/>
    </w:rPr>
  </w:style>
  <w:style w:type="character" w:styleId="899">
    <w:name w:val="endnote reference"/>
    <w:basedOn w:val="913"/>
    <w:uiPriority w:val="99"/>
    <w:semiHidden/>
    <w:unhideWhenUsed/>
    <w:pPr>
      <w:pBdr/>
      <w:spacing/>
      <w:ind/>
    </w:pPr>
    <w:rPr>
      <w:vertAlign w:val="superscript"/>
    </w:rPr>
  </w:style>
  <w:style w:type="paragraph" w:styleId="900">
    <w:name w:val="toc 1"/>
    <w:basedOn w:val="910"/>
    <w:next w:val="910"/>
    <w:uiPriority w:val="39"/>
    <w:unhideWhenUsed/>
    <w:pPr>
      <w:pBdr/>
      <w:spacing w:after="100"/>
      <w:ind/>
    </w:pPr>
  </w:style>
  <w:style w:type="paragraph" w:styleId="901">
    <w:name w:val="toc 2"/>
    <w:basedOn w:val="910"/>
    <w:next w:val="910"/>
    <w:uiPriority w:val="39"/>
    <w:unhideWhenUsed/>
    <w:pPr>
      <w:pBdr/>
      <w:spacing w:after="100"/>
      <w:ind w:left="220"/>
    </w:pPr>
  </w:style>
  <w:style w:type="paragraph" w:styleId="902">
    <w:name w:val="toc 3"/>
    <w:basedOn w:val="910"/>
    <w:next w:val="910"/>
    <w:uiPriority w:val="39"/>
    <w:unhideWhenUsed/>
    <w:pPr>
      <w:pBdr/>
      <w:spacing w:after="100"/>
      <w:ind w:left="440"/>
    </w:pPr>
  </w:style>
  <w:style w:type="paragraph" w:styleId="903">
    <w:name w:val="toc 4"/>
    <w:basedOn w:val="910"/>
    <w:next w:val="910"/>
    <w:uiPriority w:val="39"/>
    <w:unhideWhenUsed/>
    <w:pPr>
      <w:pBdr/>
      <w:spacing w:after="100"/>
      <w:ind w:left="660"/>
    </w:pPr>
  </w:style>
  <w:style w:type="paragraph" w:styleId="904">
    <w:name w:val="toc 5"/>
    <w:basedOn w:val="910"/>
    <w:next w:val="910"/>
    <w:uiPriority w:val="39"/>
    <w:unhideWhenUsed/>
    <w:pPr>
      <w:pBdr/>
      <w:spacing w:after="100"/>
      <w:ind w:left="880"/>
    </w:pPr>
  </w:style>
  <w:style w:type="paragraph" w:styleId="905">
    <w:name w:val="toc 6"/>
    <w:basedOn w:val="910"/>
    <w:next w:val="910"/>
    <w:uiPriority w:val="39"/>
    <w:unhideWhenUsed/>
    <w:pPr>
      <w:pBdr/>
      <w:spacing w:after="100"/>
      <w:ind w:left="1100"/>
    </w:pPr>
  </w:style>
  <w:style w:type="paragraph" w:styleId="906">
    <w:name w:val="toc 7"/>
    <w:basedOn w:val="910"/>
    <w:next w:val="910"/>
    <w:uiPriority w:val="39"/>
    <w:unhideWhenUsed/>
    <w:pPr>
      <w:pBdr/>
      <w:spacing w:after="100"/>
      <w:ind w:left="1320"/>
    </w:pPr>
  </w:style>
  <w:style w:type="paragraph" w:styleId="907">
    <w:name w:val="toc 8"/>
    <w:basedOn w:val="910"/>
    <w:next w:val="910"/>
    <w:uiPriority w:val="39"/>
    <w:unhideWhenUsed/>
    <w:pPr>
      <w:pBdr/>
      <w:spacing w:after="100"/>
      <w:ind w:left="1540"/>
    </w:pPr>
  </w:style>
  <w:style w:type="paragraph" w:styleId="908">
    <w:name w:val="toc 9"/>
    <w:basedOn w:val="910"/>
    <w:next w:val="910"/>
    <w:uiPriority w:val="39"/>
    <w:unhideWhenUsed/>
    <w:pPr>
      <w:pBdr/>
      <w:spacing w:after="100"/>
      <w:ind w:left="1760"/>
    </w:pPr>
  </w:style>
  <w:style w:type="paragraph" w:styleId="909">
    <w:name w:val="table of figures"/>
    <w:basedOn w:val="910"/>
    <w:next w:val="910"/>
    <w:uiPriority w:val="99"/>
    <w:unhideWhenUsed/>
    <w:pPr>
      <w:pBdr/>
      <w:spacing w:after="0" w:afterAutospacing="0"/>
      <w:ind/>
    </w:pPr>
  </w:style>
  <w:style w:type="paragraph" w:styleId="910" w:default="1">
    <w:name w:val="Normal"/>
    <w:qFormat/>
    <w:pPr>
      <w:pBdr/>
      <w:spacing/>
      <w:ind/>
    </w:pPr>
    <w:rPr>
      <w:sz w:val="24"/>
      <w:szCs w:val="24"/>
    </w:rPr>
  </w:style>
  <w:style w:type="paragraph" w:styleId="911">
    <w:name w:val="Heading 1"/>
    <w:basedOn w:val="910"/>
    <w:next w:val="910"/>
    <w:link w:val="916"/>
    <w:uiPriority w:val="9"/>
    <w:qFormat/>
    <w:pPr>
      <w:keepNext w:val="true"/>
      <w:keepLines w:val="true"/>
      <w:pBdr/>
      <w:spacing w:before="240"/>
      <w:ind/>
      <w:outlineLvl w:val="0"/>
    </w:pPr>
    <w:rPr>
      <w:rFonts w:ascii="Calibri Light" w:hAnsi="Calibri Light"/>
      <w:color w:val="2e74b5"/>
      <w:sz w:val="32"/>
      <w:szCs w:val="32"/>
    </w:rPr>
  </w:style>
  <w:style w:type="paragraph" w:styleId="912">
    <w:name w:val="Heading 2"/>
    <w:basedOn w:val="910"/>
    <w:next w:val="910"/>
    <w:link w:val="926"/>
    <w:uiPriority w:val="9"/>
    <w:semiHidden/>
    <w:unhideWhenUsed/>
    <w:qFormat/>
    <w:pPr>
      <w:keepNext w:val="true"/>
      <w:keepLines w:val="true"/>
      <w:pBdr/>
      <w:spacing w:before="40"/>
      <w:ind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13" w:default="1">
    <w:name w:val="Default Paragraph Font"/>
    <w:uiPriority w:val="1"/>
    <w:semiHidden/>
    <w:unhideWhenUsed/>
    <w:pPr>
      <w:pBdr/>
      <w:spacing/>
      <w:ind/>
    </w:pPr>
  </w:style>
  <w:style w:type="table" w:styleId="9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15" w:default="1">
    <w:name w:val="No List"/>
    <w:uiPriority w:val="99"/>
    <w:semiHidden/>
    <w:unhideWhenUsed/>
    <w:pPr>
      <w:pBdr/>
      <w:spacing/>
      <w:ind/>
    </w:pPr>
  </w:style>
  <w:style w:type="character" w:styleId="916" w:customStyle="1">
    <w:name w:val="Заголовок 1 Знак"/>
    <w:basedOn w:val="913"/>
    <w:link w:val="911"/>
    <w:uiPriority w:val="9"/>
    <w:pPr>
      <w:pBdr/>
      <w:spacing/>
      <w:ind/>
    </w:pPr>
    <w:rPr>
      <w:rFonts w:ascii="Calibri Light" w:hAnsi="Calibri Light" w:eastAsia="Times New Roman" w:cs="Times New Roman"/>
      <w:color w:val="2e74b5"/>
      <w:sz w:val="32"/>
      <w:szCs w:val="32"/>
    </w:rPr>
  </w:style>
  <w:style w:type="paragraph" w:styleId="917">
    <w:name w:val="TOC Heading"/>
    <w:basedOn w:val="911"/>
    <w:next w:val="910"/>
    <w:uiPriority w:val="39"/>
    <w:unhideWhenUsed/>
    <w:qFormat/>
    <w:pPr>
      <w:pBdr/>
      <w:spacing w:line="259" w:lineRule="auto"/>
      <w:ind/>
      <w:outlineLvl w:val="9"/>
    </w:pPr>
  </w:style>
  <w:style w:type="table" w:styleId="918">
    <w:name w:val="Table Grid"/>
    <w:basedOn w:val="914"/>
    <w:uiPriority w:val="3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19">
    <w:name w:val="List Paragraph"/>
    <w:basedOn w:val="910"/>
    <w:uiPriority w:val="34"/>
    <w:qFormat/>
    <w:pPr>
      <w:pBdr/>
      <w:spacing/>
      <w:ind w:left="720"/>
      <w:contextualSpacing w:val="true"/>
    </w:pPr>
  </w:style>
  <w:style w:type="paragraph" w:styleId="920">
    <w:name w:val="Intense Quote"/>
    <w:basedOn w:val="910"/>
    <w:next w:val="910"/>
    <w:link w:val="921"/>
    <w:uiPriority w:val="30"/>
    <w:qFormat/>
    <w:pPr>
      <w:pBdr>
        <w:top w:val="single" w:color="5b9bd5" w:sz="4" w:space="10"/>
        <w:bottom w:val="single" w:color="5b9bd5" w:sz="4" w:space="10"/>
      </w:pBdr>
      <w:spacing w:after="360" w:before="360"/>
      <w:ind w:right="864" w:left="864"/>
      <w:jc w:val="center"/>
    </w:pPr>
    <w:rPr>
      <w:i/>
      <w:iCs/>
      <w:color w:val="5b9bd5"/>
    </w:rPr>
  </w:style>
  <w:style w:type="character" w:styleId="921" w:customStyle="1">
    <w:name w:val="Выделенная цитата Знак"/>
    <w:basedOn w:val="913"/>
    <w:link w:val="920"/>
    <w:uiPriority w:val="30"/>
    <w:pPr>
      <w:pBdr/>
      <w:spacing/>
      <w:ind/>
    </w:pPr>
    <w:rPr>
      <w:i/>
      <w:iCs/>
      <w:color w:val="5b9bd5"/>
    </w:rPr>
  </w:style>
  <w:style w:type="paragraph" w:styleId="922">
    <w:name w:val="annotation text"/>
    <w:basedOn w:val="910"/>
    <w:link w:val="923"/>
    <w:uiPriority w:val="99"/>
    <w:unhideWhenUsed/>
    <w:pPr>
      <w:pBdr/>
      <w:spacing/>
      <w:ind/>
    </w:pPr>
    <w:rPr>
      <w:sz w:val="20"/>
      <w:szCs w:val="20"/>
    </w:rPr>
  </w:style>
  <w:style w:type="character" w:styleId="923" w:customStyle="1">
    <w:name w:val="Текст примечания Знак"/>
    <w:basedOn w:val="913"/>
    <w:link w:val="922"/>
    <w:uiPriority w:val="99"/>
    <w:pPr>
      <w:pBdr/>
      <w:spacing/>
      <w:ind/>
    </w:pPr>
    <w:rPr>
      <w:sz w:val="20"/>
      <w:szCs w:val="20"/>
    </w:rPr>
  </w:style>
  <w:style w:type="paragraph" w:styleId="924">
    <w:name w:val="Balloon Text"/>
    <w:basedOn w:val="910"/>
    <w:link w:val="925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25" w:customStyle="1">
    <w:name w:val="Текст выноски Знак"/>
    <w:basedOn w:val="913"/>
    <w:link w:val="924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26" w:customStyle="1">
    <w:name w:val="Заголовок 2 Знак"/>
    <w:basedOn w:val="913"/>
    <w:link w:val="912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27">
    <w:name w:val="annotation reference"/>
    <w:basedOn w:val="9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928">
    <w:name w:val="annotation subject"/>
    <w:basedOn w:val="922"/>
    <w:next w:val="922"/>
    <w:link w:val="929"/>
    <w:uiPriority w:val="99"/>
    <w:semiHidden/>
    <w:unhideWhenUsed/>
    <w:pPr>
      <w:pBdr/>
      <w:spacing/>
      <w:ind/>
    </w:pPr>
    <w:rPr>
      <w:b/>
      <w:bCs/>
    </w:rPr>
  </w:style>
  <w:style w:type="character" w:styleId="929" w:customStyle="1">
    <w:name w:val="Тема примечания Знак"/>
    <w:basedOn w:val="923"/>
    <w:link w:val="928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930" w:customStyle="1">
    <w:name w:val="ConsPlusNormal"/>
    <w:pPr>
      <w:pBdr/>
      <w:spacing/>
      <w:ind w:firstLine="720"/>
    </w:pPr>
    <w:rPr>
      <w:rFonts w:ascii="Arial" w:hAnsi="Arial" w:cs="Arial"/>
    </w:rPr>
  </w:style>
  <w:style w:type="paragraph" w:styleId="931">
    <w:name w:val="Header"/>
    <w:basedOn w:val="910"/>
    <w:link w:val="932"/>
    <w:uiPriority w:val="99"/>
    <w:unhideWhenUsed/>
    <w:pPr>
      <w:pBdr/>
      <w:tabs>
        <w:tab w:val="center" w:leader="none" w:pos="4677"/>
        <w:tab w:val="right" w:leader="none" w:pos="9355"/>
      </w:tabs>
      <w:spacing w:after="200" w:line="276" w:lineRule="auto"/>
      <w:ind/>
    </w:pPr>
    <w:rPr>
      <w:rFonts w:eastAsia="Calibri"/>
      <w:sz w:val="22"/>
      <w:szCs w:val="22"/>
      <w:lang w:eastAsia="en-US"/>
    </w:rPr>
  </w:style>
  <w:style w:type="character" w:styleId="932" w:customStyle="1">
    <w:name w:val="Верхний колонтитул Знак"/>
    <w:basedOn w:val="913"/>
    <w:link w:val="931"/>
    <w:uiPriority w:val="99"/>
    <w:pPr>
      <w:pBdr/>
      <w:spacing/>
      <w:ind/>
    </w:pPr>
    <w:rPr>
      <w:rFonts w:eastAsia="Calibri"/>
      <w:sz w:val="22"/>
      <w:szCs w:val="22"/>
      <w:lang w:eastAsia="en-US"/>
    </w:rPr>
  </w:style>
  <w:style w:type="paragraph" w:styleId="933" w:customStyle="1">
    <w:name w:val="pt-a"/>
    <w:basedOn w:val="910"/>
    <w:pPr>
      <w:pBdr/>
      <w:spacing w:after="100" w:afterAutospacing="1" w:before="100" w:beforeAutospacing="1"/>
      <w:ind/>
    </w:pPr>
    <w:rPr>
      <w:rFonts w:ascii="Times New Roman" w:hAnsi="Times New Roman"/>
    </w:rPr>
  </w:style>
  <w:style w:type="character" w:styleId="934" w:customStyle="1">
    <w:name w:val="pt-a0"/>
    <w:basedOn w:val="913"/>
    <w:pPr>
      <w:pBdr/>
      <w:spacing/>
      <w:ind/>
    </w:pPr>
  </w:style>
  <w:style w:type="character" w:styleId="935">
    <w:name w:val="Hyperlink"/>
    <w:basedOn w:val="91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36">
    <w:name w:val="FollowedHyperlink"/>
    <w:basedOn w:val="9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6E8853A1-3AFB-4900-AA65-FB69E55C403D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DG Win&amp;Soft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revision>60</cp:revision>
  <dcterms:created xsi:type="dcterms:W3CDTF">2020-12-19T12:13:00Z</dcterms:created>
  <dcterms:modified xsi:type="dcterms:W3CDTF">2026-06-29T14:31:11Z</dcterms:modified>
</cp:coreProperties>
</file>