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внесении изменения </w:t>
      </w:r>
      <w:r>
        <w:rPr>
          <w:sz w:val="28"/>
          <w:szCs w:val="28"/>
        </w:rPr>
        <w:t xml:space="preserve">в нормативы обеспеченно</w:t>
      </w:r>
      <w:r>
        <w:rPr>
          <w:sz w:val="28"/>
          <w:szCs w:val="28"/>
        </w:rPr>
        <w:t xml:space="preserve">сти транспортными средствами (предельное количество) и нормативный пробег транспортных средств для Министерства здравоохранения Республики Татарстан и его подведомственных учреждений, утвержденные постановлением</w:t>
      </w:r>
      <w:r>
        <w:rPr>
          <w:sz w:val="28"/>
          <w:szCs w:val="28"/>
        </w:rPr>
        <w:t xml:space="preserve"> Кабинета Министров Республики </w:t>
      </w:r>
      <w:r>
        <w:rPr>
          <w:sz w:val="28"/>
          <w:szCs w:val="28"/>
        </w:rPr>
        <w:t xml:space="preserve">Татарстан</w:t>
      </w:r>
      <w:r>
        <w:rPr>
          <w:sz w:val="28"/>
          <w:szCs w:val="28"/>
        </w:rPr>
        <w:t xml:space="preserve"> от 01.12.2018 № 1073 «О нормативном количестве, пробеге и затратах на текущее содержание транспортных средств, обслуживающих органы государственной власти Республики Татарстан</w:t>
      </w:r>
      <w:r>
        <w:rPr>
          <w:sz w:val="28"/>
          <w:szCs w:val="28"/>
          <w:lang w:eastAsia="ru-RU"/>
        </w:rPr>
        <w:t xml:space="preserve">, их территориальные органы и подведомственные учреждения»</w:t>
      </w:r>
      <w:r>
        <w:rPr>
          <w:bCs/>
          <w:sz w:val="28"/>
          <w:szCs w:val="28"/>
        </w:rPr>
      </w:r>
      <w:r>
        <w:rPr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bookmarkStart w:id="0" w:name="_GoBack"/>
      <w:r>
        <w:rPr>
          <w:sz w:val="28"/>
          <w:szCs w:val="28"/>
        </w:rPr>
      </w:r>
      <w:bookmarkEnd w:id="0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</w:r>
      <w:r>
        <w:rPr>
          <w:rStyle w:val="934"/>
          <w:bCs/>
          <w:color w:val="000000"/>
          <w:sz w:val="28"/>
          <w:szCs w:val="28"/>
        </w:rPr>
      </w:r>
      <w:r>
        <w:rPr>
          <w:rStyle w:val="934"/>
          <w:bCs/>
          <w:color w:val="000000"/>
          <w:sz w:val="28"/>
          <w:szCs w:val="28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Calibri Light">
    <w:panose1 w:val="020F05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39</cp:revision>
  <dcterms:created xsi:type="dcterms:W3CDTF">2020-12-19T12:13:00Z</dcterms:created>
  <dcterms:modified xsi:type="dcterms:W3CDTF">2026-06-25T07:11:14Z</dcterms:modified>
</cp:coreProperties>
</file>