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>Сводная информация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независимой антикоррупционной экспертизы 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(или) общественного обсуждения проекта распоряжения </w:t>
      </w:r>
      <w:proofErr w:type="gramStart"/>
      <w:r>
        <w:rPr>
          <w:sz w:val="28"/>
          <w:szCs w:val="28"/>
        </w:rPr>
        <w:t>Кабинета  Министров</w:t>
      </w:r>
      <w:proofErr w:type="gramEnd"/>
      <w:r>
        <w:rPr>
          <w:sz w:val="28"/>
          <w:szCs w:val="28"/>
        </w:rPr>
        <w:t xml:space="preserve"> Республики  Татарстан  «Об образовании Республиканского организационного комитета по подготовке и проведению Российско-Индийского бизнес-форума «ТАЙМ»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9ADBB-E94D-4287-A328-8A7F10CB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1371-8B75-4ABD-920A-8D21324D0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 Шамиль Мохаммядиевич</dc:creator>
  <cp:lastModifiedBy>Узбеков Шамиль Мохаммядиевич</cp:lastModifiedBy>
  <cp:revision>2</cp:revision>
  <dcterms:created xsi:type="dcterms:W3CDTF">2026-06-30T05:54:00Z</dcterms:created>
  <dcterms:modified xsi:type="dcterms:W3CDTF">2026-06-30T05:54:00Z</dcterms:modified>
</cp:coreProperties>
</file>