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Сводная информация</w:t>
      </w:r>
      <w:r>
        <w:rPr>
          <w:rFonts w:ascii="Times New Roman" w:hAnsi="Times New Roman" w:cs="Times New Roman"/>
          <w:color w:val="auto"/>
        </w:rPr>
        <w:br/>
        <w:t xml:space="preserve">по итогам независимой антикоррупционной экспертизы и (или) общественного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обсуждения проекта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проект </w:t>
      </w:r>
      <w:r>
        <w:rPr>
          <w:rFonts w:ascii="Times New Roman" w:hAnsi="Times New Roman" w:cs="Times New Roman"/>
          <w:u w:val="single"/>
        </w:rPr>
        <w:t xml:space="preserve">п</w:t>
      </w:r>
      <w:r>
        <w:rPr>
          <w:rFonts w:ascii="Times New Roman" w:hAnsi="Times New Roman" w:cs="Times New Roman"/>
          <w:u w:val="single"/>
        </w:rPr>
        <w:t xml:space="preserve">риказа Управления ЗАГС </w:t>
      </w:r>
      <w:r>
        <w:rPr>
          <w:rFonts w:ascii="Times New Roman" w:hAnsi="Times New Roman" w:cs="Times New Roman"/>
          <w:u w:val="single"/>
        </w:rPr>
        <w:t xml:space="preserve">Кабинета Министров Республики Татарстан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(вид нормативного правового акта с указанием органа государственной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                                                 </w:t>
      </w:r>
      <w:r>
        <w:rPr>
          <w:rFonts w:ascii="Times New Roman" w:hAnsi="Times New Roman" w:cs="Times New Roman"/>
          <w:u w:val="single"/>
        </w:rPr>
        <w:t xml:space="preserve">                                          _________________________________        </w:t>
      </w:r>
      <w:r>
        <w:rPr>
          <w:rFonts w:ascii="Times New Roman" w:hAnsi="Times New Roman" w:cs="Times New Roman"/>
          <w:color w:val="ffffff" w:themeColor="background1"/>
          <w:u w:val="single"/>
        </w:rPr>
        <w:t xml:space="preserve">.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власти Республики Татарстан, уполномоченного на его издание,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42"/>
        <w:jc w:val="center"/>
        <w:spacing w:before="2"/>
        <w:rPr>
          <w:rFonts w:eastAsiaTheme="minorEastAsia"/>
          <w:sz w:val="24"/>
          <w:szCs w:val="24"/>
          <w:u w:val="single"/>
          <w:lang w:val="ru-RU" w:eastAsia="en-US" w:bidi="ar-SA"/>
          <w14:ligatures w14:val="none"/>
        </w:rPr>
      </w:pPr>
      <w:r>
        <w:rPr>
          <w:rFonts w:eastAsiaTheme="minorEastAsia"/>
          <w:sz w:val="24"/>
          <w:szCs w:val="24"/>
          <w:u w:val="single"/>
          <w:lang w:val="ru-RU" w:eastAsia="en-US" w:bidi="ar-SA"/>
        </w:rPr>
        <w:t xml:space="preserve"> </w:t>
      </w:r>
      <w:r>
        <w:rPr>
          <w:rFonts w:eastAsiaTheme="minorEastAsia"/>
          <w:sz w:val="24"/>
          <w:szCs w:val="24"/>
          <w:u w:val="single"/>
          <w:lang w:val="ru-RU" w:eastAsia="en-US" w:bidi="ar-SA"/>
        </w:rPr>
        <w:t xml:space="preserve">«О</w:t>
      </w:r>
      <w:r>
        <w:rPr>
          <w:rFonts w:eastAsiaTheme="minorEastAsia"/>
          <w:sz w:val="24"/>
          <w:szCs w:val="24"/>
          <w:u w:val="single"/>
          <w:lang w:val="ru-RU" w:eastAsia="en-US" w:bidi="ar-SA"/>
        </w:rPr>
        <w:t xml:space="preserve">б утверждении Перечня должностей государственной гражданской службы Республики Татарстан в Управлении ЗАГС Кабинета Министров Республики Татарстан, при замещении которых государственные гражданские служащие Ре</w:t>
      </w:r>
      <w:r>
        <w:rPr>
          <w:rFonts w:eastAsiaTheme="minorEastAsia"/>
          <w:sz w:val="24"/>
          <w:szCs w:val="24"/>
          <w:u w:val="single"/>
          <w:lang w:val="ru-RU" w:eastAsia="en-US" w:bidi="ar-SA"/>
        </w:rPr>
        <w:t xml:space="preserve">спублики Татарстан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</w:t>
      </w:r>
      <w:r>
        <w:rPr>
          <w:rFonts w:eastAsiaTheme="minorEastAsia"/>
          <w:sz w:val="24"/>
          <w:szCs w:val="24"/>
          <w:u w:val="single"/>
          <w:lang w:val="ru-RU" w:eastAsia="en-US" w:bidi="ar-SA"/>
        </w:rPr>
        <w:t xml:space="preserve">ршеннолетних детей»</w:t>
      </w:r>
      <w:r>
        <w:rPr>
          <w:rFonts w:eastAsiaTheme="minorEastAsia"/>
          <w:sz w:val="24"/>
          <w:szCs w:val="24"/>
          <w:u w:val="single"/>
          <w:lang w:val="ru-RU" w:eastAsia="en-US" w:bidi="ar-SA"/>
          <w14:ligatures w14:val="none"/>
        </w:rPr>
      </w:r>
      <w:r>
        <w:rPr>
          <w:rFonts w:eastAsiaTheme="minorEastAsia"/>
          <w:sz w:val="24"/>
          <w:szCs w:val="24"/>
          <w:u w:val="single"/>
          <w:lang w:val="ru-RU" w:eastAsia="en-US" w:bidi="ar-SA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наименование проекта нормативного правового акта)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21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blPrEx/>
        <w:trPr/>
        <w:tc>
          <w:tcPr>
            <w:gridSpan w:val="5"/>
            <w:tcBorders>
              <w:top w:val="single" w:color="000000" w:sz="4" w:space="0"/>
              <w:bottom w:val="single" w:color="000000" w:sz="4" w:space="0"/>
            </w:tcBorders>
            <w:tcW w:w="10216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Выявленный </w:t>
            </w:r>
            <w:r>
              <w:rPr>
                <w:rFonts w:ascii="Times New Roman" w:hAnsi="Times New Roman" w:cs="Times New Roman"/>
              </w:rPr>
              <w:t xml:space="preserve">коррупциогенный</w:t>
            </w:r>
            <w:r>
              <w:rPr>
                <w:rFonts w:ascii="Times New Roman" w:hAnsi="Times New Roman" w:cs="Times New Roman"/>
              </w:rPr>
              <w:t xml:space="preserve"> фактор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Комментарии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разработчика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r/>
            <w:r/>
            <w:r/>
          </w:p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r/>
      <w:r/>
      <w:r/>
    </w:p>
    <w:p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1"/>
    <w:next w:val="831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3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1"/>
    <w:next w:val="831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3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3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3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ind w:firstLine="720"/>
      <w:jc w:val="both"/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paragraph" w:styleId="832">
    <w:name w:val="Heading 1"/>
    <w:basedOn w:val="831"/>
    <w:next w:val="831"/>
    <w:link w:val="836"/>
    <w:uiPriority w:val="99"/>
    <w:qFormat/>
    <w:pPr>
      <w:ind w:firstLine="0"/>
      <w:jc w:val="center"/>
      <w:spacing w:before="108" w:after="108"/>
      <w:outlineLvl w:val="0"/>
    </w:pPr>
    <w:rPr>
      <w:b/>
      <w:bCs/>
      <w:color w:val="000080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Заголовок 1 Знак"/>
    <w:basedOn w:val="833"/>
    <w:link w:val="832"/>
    <w:uiPriority w:val="99"/>
    <w:rPr>
      <w:rFonts w:ascii="Arial" w:hAnsi="Arial" w:cs="Arial" w:eastAsiaTheme="minorEastAsia"/>
      <w:b/>
      <w:bCs/>
      <w:color w:val="000080"/>
      <w:sz w:val="24"/>
      <w:szCs w:val="24"/>
      <w:lang w:eastAsia="ru-RU"/>
    </w:rPr>
  </w:style>
  <w:style w:type="character" w:styleId="837" w:customStyle="1">
    <w:name w:val="Цветовое выделение"/>
    <w:uiPriority w:val="99"/>
    <w:rPr>
      <w:b/>
      <w:bCs/>
      <w:color w:val="000080"/>
    </w:rPr>
  </w:style>
  <w:style w:type="character" w:styleId="838" w:customStyle="1">
    <w:name w:val="Гипертекстовая ссылка"/>
    <w:basedOn w:val="837"/>
    <w:uiPriority w:val="99"/>
    <w:rPr>
      <w:b/>
      <w:bCs/>
      <w:color w:val="008000"/>
    </w:rPr>
  </w:style>
  <w:style w:type="paragraph" w:styleId="839" w:customStyle="1">
    <w:name w:val="Нормальный (таблица)"/>
    <w:basedOn w:val="831"/>
    <w:next w:val="831"/>
    <w:uiPriority w:val="99"/>
    <w:pPr>
      <w:ind w:firstLine="0"/>
    </w:pPr>
  </w:style>
  <w:style w:type="paragraph" w:styleId="840" w:customStyle="1">
    <w:name w:val="Таблицы (моноширинный)"/>
    <w:basedOn w:val="831"/>
    <w:next w:val="831"/>
    <w:uiPriority w:val="99"/>
    <w:pPr>
      <w:ind w:firstLine="0"/>
      <w:jc w:val="left"/>
    </w:pPr>
    <w:rPr>
      <w:rFonts w:ascii="Courier New" w:hAnsi="Courier New" w:cs="Courier New"/>
    </w:rPr>
  </w:style>
  <w:style w:type="paragraph" w:styleId="841" w:customStyle="1">
    <w:name w:val="Прижатый влево"/>
    <w:basedOn w:val="831"/>
    <w:next w:val="831"/>
    <w:uiPriority w:val="99"/>
    <w:pPr>
      <w:ind w:firstLine="0"/>
      <w:jc w:val="left"/>
    </w:pPr>
  </w:style>
  <w:style w:type="paragraph" w:styleId="842">
    <w:name w:val="Body Text"/>
    <w:basedOn w:val="831"/>
    <w:link w:val="843"/>
    <w:uiPriority w:val="1"/>
    <w:qFormat/>
    <w:pPr>
      <w:ind w:firstLine="0"/>
      <w:jc w:val="left"/>
    </w:pPr>
    <w:rPr>
      <w:rFonts w:ascii="Times New Roman" w:hAnsi="Times New Roman" w:eastAsia="Times New Roman" w:cs="Times New Roman"/>
      <w:sz w:val="28"/>
      <w:szCs w:val="28"/>
      <w:lang w:bidi="ru-RU"/>
    </w:rPr>
  </w:style>
  <w:style w:type="character" w:styleId="843" w:customStyle="1">
    <w:name w:val="Основной текст Знак"/>
    <w:basedOn w:val="833"/>
    <w:link w:val="842"/>
    <w:uiPriority w:val="1"/>
    <w:rPr>
      <w:rFonts w:ascii="Times New Roman" w:hAnsi="Times New Roman" w:eastAsia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revision>21</cp:revision>
  <dcterms:created xsi:type="dcterms:W3CDTF">2017-10-27T07:18:00Z</dcterms:created>
  <dcterms:modified xsi:type="dcterms:W3CDTF">2026-06-18T08:14:20Z</dcterms:modified>
</cp:coreProperties>
</file>