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по итогам независимой антикоррупционной экспертизы и (или) общественного обсуждения проекта приказа Министерства </w:t>
      </w:r>
      <w:r>
        <w:rPr>
          <w:rStyle w:val="Pt-a0"/>
          <w:bCs/>
          <w:color w:val="000000"/>
          <w:sz w:val="28"/>
          <w:szCs w:val="28"/>
        </w:rPr>
        <w:t>ю</w:t>
      </w:r>
      <w:r>
        <w:rPr>
          <w:rStyle w:val="Pt-a0"/>
          <w:bCs/>
          <w:color w:val="000000"/>
          <w:sz w:val="28"/>
          <w:szCs w:val="28"/>
        </w:rPr>
        <w:t>стиции Республики Татарстан «О внесении изменения в Положение об Общественном совете при Министерстве юстиции Республики Татарстан, утвержденное приказом Министерства юстиции Республики Татарстан от 10.12.2015 № 01-02/798 «Об утверждении Положения об Общественном совете при Министерстве юстиции Республики Татарстан»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9"/>
        <w:gridCol w:w="2476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LibreOffice/7.5.6.2$Linux_X86_64 LibreOffice_project/50$Build-2</Application>
  <AppVersion>15.0000</AppVersion>
  <Pages>1</Pages>
  <Words>80</Words>
  <Characters>588</Characters>
  <CharactersWithSpaces>652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2026-07-01T09:50:58Z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