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дееспособным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/>
      <w:r>
        <w:rPr>
          <w:rFonts w:ascii="Times New Roman" w:hAnsi="Times New Roman" w:eastAsia="Times New Roman" w:cs="Times New Roman"/>
          <w:sz w:val="27"/>
          <w:szCs w:val="27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2026-05-15T06:17:17Z</dcterms:modified>
</cp:coreProperties>
</file>