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вступление в брак лицу (лицам), не достигшему(им) возраста шестнадцати лет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2026-05-15T06:19:22Z</dcterms:modified>
</cp:coreProperties>
</file>