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5C8DA8E5" w14:textId="5F5CA2A4" w:rsidR="00DB0EA8" w:rsidRPr="00FE222B" w:rsidRDefault="00E2317D" w:rsidP="00DB0EA8">
      <w:pPr>
        <w:tabs>
          <w:tab w:val="left" w:pos="6237"/>
        </w:tabs>
        <w:ind w:right="-111"/>
        <w:rPr>
          <w:rFonts w:ascii="Times New Roman" w:eastAsia="Calibri" w:hAnsi="Times New Roman" w:cs="Times New Roman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DB0EA8">
        <w:rPr>
          <w:rFonts w:ascii="Times New Roman" w:hAnsi="Times New Roman" w:cs="Times New Roman"/>
          <w:u w:val="single"/>
          <w:lang w:eastAsia="en-US"/>
        </w:rPr>
        <w:t>«</w:t>
      </w:r>
      <w:r w:rsidR="00FE222B" w:rsidRPr="00FE222B">
        <w:rPr>
          <w:rFonts w:ascii="Times New Roman" w:eastAsia="Calibri" w:hAnsi="Times New Roman" w:cs="Times New Roman"/>
        </w:rPr>
        <w:t>Об утверждении проекта планировки территории и проекта межевания территории в составе проекта планировки территории, предусматривающего размещение одного или нескольких линейных объектов «Реконструкция моста через реку Степной Зай на ул. Заречная (мкр.Урсала) в г.Альметьевск Альметьевского муниципального района Республики Татарстан»</w:t>
      </w:r>
      <w:r w:rsidR="00FE222B">
        <w:rPr>
          <w:rFonts w:ascii="Times New Roman" w:eastAsia="Calibri" w:hAnsi="Times New Roman" w:cs="Times New Roman"/>
        </w:rPr>
        <w:t>.</w:t>
      </w:r>
    </w:p>
    <w:p w14:paraId="015F36D4" w14:textId="419549E2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F6AEF"/>
    <w:rsid w:val="001A4ED9"/>
    <w:rsid w:val="001A5349"/>
    <w:rsid w:val="001C05ED"/>
    <w:rsid w:val="001C3659"/>
    <w:rsid w:val="00241127"/>
    <w:rsid w:val="002960D8"/>
    <w:rsid w:val="002C7349"/>
    <w:rsid w:val="00391EEE"/>
    <w:rsid w:val="00396925"/>
    <w:rsid w:val="0041171F"/>
    <w:rsid w:val="00414D76"/>
    <w:rsid w:val="004B2A13"/>
    <w:rsid w:val="004D44C3"/>
    <w:rsid w:val="00505EB3"/>
    <w:rsid w:val="00511728"/>
    <w:rsid w:val="00533671"/>
    <w:rsid w:val="005460FE"/>
    <w:rsid w:val="005C35C8"/>
    <w:rsid w:val="00631B8E"/>
    <w:rsid w:val="0063708B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C14ED9"/>
    <w:rsid w:val="00C16C29"/>
    <w:rsid w:val="00D45A3C"/>
    <w:rsid w:val="00D7118C"/>
    <w:rsid w:val="00DA3B99"/>
    <w:rsid w:val="00DB0EA8"/>
    <w:rsid w:val="00E2317D"/>
    <w:rsid w:val="00E44485"/>
    <w:rsid w:val="00EA0B31"/>
    <w:rsid w:val="00F11B35"/>
    <w:rsid w:val="00F37ABB"/>
    <w:rsid w:val="00F735CE"/>
    <w:rsid w:val="00FB521F"/>
    <w:rsid w:val="00FB6364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13</cp:revision>
  <dcterms:created xsi:type="dcterms:W3CDTF">2024-10-29T07:37:00Z</dcterms:created>
  <dcterms:modified xsi:type="dcterms:W3CDTF">2026-05-18T04:57:00Z</dcterms:modified>
</cp:coreProperties>
</file>