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«</w:t>
      </w:r>
      <w:r w:rsidR="008E0D49" w:rsidRPr="008E0D49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куста скважин №1453», расположенного на территории </w:t>
      </w:r>
      <w:proofErr w:type="spellStart"/>
      <w:r w:rsidR="008E0D49" w:rsidRPr="008E0D49">
        <w:rPr>
          <w:rFonts w:ascii="Times New Roman" w:hAnsi="Times New Roman" w:cs="Times New Roman"/>
          <w:u w:val="single"/>
          <w:lang w:eastAsia="en-US"/>
        </w:rPr>
        <w:t>Беркет</w:t>
      </w:r>
      <w:proofErr w:type="spellEnd"/>
      <w:r w:rsidR="008E0D49" w:rsidRPr="008E0D49">
        <w:rPr>
          <w:rFonts w:ascii="Times New Roman" w:hAnsi="Times New Roman" w:cs="Times New Roman"/>
          <w:u w:val="single"/>
          <w:lang w:eastAsia="en-US"/>
        </w:rPr>
        <w:t>-Ключевского сельского поселения Черемшанского муниципального района Республики Татарстан</w:t>
      </w:r>
      <w:bookmarkStart w:id="0" w:name="_GoBack"/>
      <w:bookmarkEnd w:id="0"/>
      <w:r w:rsidR="005572CD" w:rsidRPr="005572CD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B3F4D"/>
    <w:rsid w:val="008E0D49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91AA6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2026-05-12T05:26:00Z</dcterms:modified>
</cp:coreProperties>
</file>