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41D8" w:rsidRDefault="00C841D8" w:rsidP="00C841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Сводная информация</w:t>
      </w:r>
    </w:p>
    <w:p w:rsidR="00C841D8" w:rsidRDefault="00C841D8" w:rsidP="00C841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итогам независимой антикоррупционной</w:t>
      </w:r>
    </w:p>
    <w:p w:rsidR="00C841D8" w:rsidRDefault="00C841D8" w:rsidP="00C841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экспертизы и (или) общественного обсуждения проекта</w:t>
      </w:r>
    </w:p>
    <w:p w:rsidR="00C841D8" w:rsidRDefault="00C841D8" w:rsidP="00C841D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7E5C6B" w:rsidRPr="007E5C6B" w:rsidRDefault="00D02329" w:rsidP="00B12B78">
      <w:pPr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D02329">
        <w:rPr>
          <w:rFonts w:ascii="Times New Roman" w:hAnsi="Times New Roman" w:cs="Times New Roman"/>
          <w:sz w:val="24"/>
          <w:szCs w:val="24"/>
          <w:u w:val="single"/>
        </w:rPr>
        <w:t xml:space="preserve">Проект </w:t>
      </w:r>
      <w:r w:rsidR="00AB30B4">
        <w:rPr>
          <w:rFonts w:ascii="Times New Roman" w:hAnsi="Times New Roman" w:cs="Times New Roman"/>
          <w:sz w:val="24"/>
          <w:szCs w:val="24"/>
          <w:u w:val="single"/>
        </w:rPr>
        <w:t>постановления</w:t>
      </w:r>
      <w:r w:rsidRPr="00D02329">
        <w:rPr>
          <w:rFonts w:ascii="Times New Roman" w:hAnsi="Times New Roman" w:cs="Times New Roman"/>
          <w:sz w:val="24"/>
          <w:szCs w:val="24"/>
          <w:u w:val="single"/>
        </w:rPr>
        <w:t xml:space="preserve"> Кабинета Министров Республики Татарстан</w:t>
      </w:r>
      <w:r w:rsidR="00B12B78" w:rsidRPr="00B12B7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12B78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</w:p>
    <w:p w:rsidR="00C841D8" w:rsidRDefault="00C841D8" w:rsidP="001F363C">
      <w:pPr>
        <w:autoSpaceDE w:val="0"/>
        <w:autoSpaceDN w:val="0"/>
        <w:adjustRightInd w:val="0"/>
        <w:spacing w:after="0" w:line="240" w:lineRule="atLeast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(вид нормативного правового акта с указанием органа государственной власти</w:t>
      </w:r>
    </w:p>
    <w:p w:rsidR="00C841D8" w:rsidRDefault="00C841D8" w:rsidP="001F363C">
      <w:pPr>
        <w:autoSpaceDE w:val="0"/>
        <w:autoSpaceDN w:val="0"/>
        <w:adjustRightInd w:val="0"/>
        <w:spacing w:after="0" w:line="240" w:lineRule="atLeast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C841D8" w:rsidRDefault="00C841D8" w:rsidP="001F363C">
      <w:pPr>
        <w:autoSpaceDE w:val="0"/>
        <w:autoSpaceDN w:val="0"/>
        <w:adjustRightInd w:val="0"/>
        <w:spacing w:after="0" w:line="240" w:lineRule="atLeast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Республики Татарстан, уполномоченного на его издание,</w:t>
      </w:r>
    </w:p>
    <w:p w:rsidR="00B12B78" w:rsidRDefault="00D02329" w:rsidP="001F363C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0232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4B7B0C" w:rsidRPr="004B7B0C">
        <w:rPr>
          <w:rFonts w:ascii="Times New Roman" w:hAnsi="Times New Roman" w:cs="Times New Roman"/>
          <w:sz w:val="24"/>
          <w:szCs w:val="24"/>
          <w:u w:val="single"/>
        </w:rPr>
        <w:t>«</w:t>
      </w:r>
      <w:r w:rsidR="00AD1922" w:rsidRPr="00AD1922">
        <w:rPr>
          <w:rFonts w:ascii="Times New Roman" w:hAnsi="Times New Roman" w:cs="Times New Roman"/>
          <w:sz w:val="24"/>
          <w:szCs w:val="24"/>
          <w:u w:val="single"/>
        </w:rPr>
        <w:t>Об утверждении Порядка предоставления в 2026 году из бюджета Республики Татарстан субсидии некоммерческой организации «Фонд жилищно-коммунального хозяйства Республики Татарстан» источником финансового обеспечения которой являются бюджетные ассигнования резервного фонда Кабинета Министров Республики Татарстан в целях финансового обеспечения затрат, связанных с осуществлением уставной деятельности</w:t>
      </w:r>
      <w:bookmarkStart w:id="0" w:name="_GoBack"/>
      <w:bookmarkEnd w:id="0"/>
      <w:r w:rsidR="004B7B0C" w:rsidRPr="004B7B0C">
        <w:rPr>
          <w:rFonts w:ascii="Times New Roman" w:hAnsi="Times New Roman" w:cs="Times New Roman"/>
          <w:sz w:val="24"/>
          <w:szCs w:val="24"/>
          <w:u w:val="single"/>
        </w:rPr>
        <w:t>»</w:t>
      </w:r>
      <w:r w:rsidR="00350667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F35A98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</w:p>
    <w:p w:rsidR="00C841D8" w:rsidRDefault="00C841D8" w:rsidP="001F363C">
      <w:pPr>
        <w:autoSpaceDE w:val="0"/>
        <w:autoSpaceDN w:val="0"/>
        <w:adjustRightInd w:val="0"/>
        <w:spacing w:after="0" w:line="240" w:lineRule="atLeast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наименование проекта нормативного правового акта)</w:t>
      </w:r>
    </w:p>
    <w:p w:rsidR="00C841D8" w:rsidRDefault="00C841D8" w:rsidP="00C841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7"/>
        <w:gridCol w:w="2644"/>
        <w:gridCol w:w="2778"/>
        <w:gridCol w:w="2834"/>
      </w:tblGrid>
      <w:tr w:rsidR="00C841D8">
        <w:tc>
          <w:tcPr>
            <w:tcW w:w="8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C841D8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Независимая антикоррупционная экспертиза</w:t>
            </w:r>
          </w:p>
        </w:tc>
      </w:tr>
      <w:tr w:rsidR="00C841D8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C841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C841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 (Ф.И.О. (последнее - при наличии)/реквизиты распоряжения об аккредитации)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C841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Выявленный коррупциогенный фактор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C841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Комментарии разработчика</w:t>
            </w:r>
          </w:p>
        </w:tc>
      </w:tr>
      <w:tr w:rsidR="00C841D8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C841D8" w:rsidP="008931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B12B78" w:rsidP="008931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B12B78" w:rsidP="008931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B12B78" w:rsidP="008931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841D8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C8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C8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C8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C8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41D8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C8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C8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C8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C8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9652B" w:rsidRDefault="0069652B"/>
    <w:sectPr w:rsidR="006965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1D8"/>
    <w:rsid w:val="00001435"/>
    <w:rsid w:val="00077ACC"/>
    <w:rsid w:val="00126C4B"/>
    <w:rsid w:val="00151BC8"/>
    <w:rsid w:val="001541EB"/>
    <w:rsid w:val="001934E7"/>
    <w:rsid w:val="001B0EF6"/>
    <w:rsid w:val="001B535A"/>
    <w:rsid w:val="001F363C"/>
    <w:rsid w:val="002253C7"/>
    <w:rsid w:val="00264E06"/>
    <w:rsid w:val="002C09C8"/>
    <w:rsid w:val="002F3EB7"/>
    <w:rsid w:val="002F7DCE"/>
    <w:rsid w:val="003047A5"/>
    <w:rsid w:val="00322982"/>
    <w:rsid w:val="003249AA"/>
    <w:rsid w:val="00350667"/>
    <w:rsid w:val="003D406C"/>
    <w:rsid w:val="004A6D38"/>
    <w:rsid w:val="004B7B0C"/>
    <w:rsid w:val="004D462A"/>
    <w:rsid w:val="005B57E4"/>
    <w:rsid w:val="0065355A"/>
    <w:rsid w:val="0069652B"/>
    <w:rsid w:val="006D58E4"/>
    <w:rsid w:val="007B43B5"/>
    <w:rsid w:val="007E5C6B"/>
    <w:rsid w:val="00893126"/>
    <w:rsid w:val="008B34F2"/>
    <w:rsid w:val="009F089D"/>
    <w:rsid w:val="00AB30B4"/>
    <w:rsid w:val="00AD1922"/>
    <w:rsid w:val="00B07655"/>
    <w:rsid w:val="00B12B78"/>
    <w:rsid w:val="00BE0FC9"/>
    <w:rsid w:val="00C841D8"/>
    <w:rsid w:val="00CE72B8"/>
    <w:rsid w:val="00D02329"/>
    <w:rsid w:val="00D7142C"/>
    <w:rsid w:val="00D95E03"/>
    <w:rsid w:val="00DB3068"/>
    <w:rsid w:val="00E0437C"/>
    <w:rsid w:val="00E14BF6"/>
    <w:rsid w:val="00E27D77"/>
    <w:rsid w:val="00F35A98"/>
    <w:rsid w:val="00F86079"/>
    <w:rsid w:val="00F87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6B53E0-B6CC-453A-AA67-F11DAA88A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31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31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МСАЖКХ РТ</Company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Романова</dc:creator>
  <cp:lastModifiedBy> </cp:lastModifiedBy>
  <cp:revision>25</cp:revision>
  <cp:lastPrinted>2018-02-08T06:31:00Z</cp:lastPrinted>
  <dcterms:created xsi:type="dcterms:W3CDTF">2021-06-18T13:08:00Z</dcterms:created>
  <dcterms:modified xsi:type="dcterms:W3CDTF">2026-05-07T13:38:00Z</dcterms:modified>
</cp:coreProperties>
</file>