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u w:val="single"/>
          <w:lang w:eastAsia="en-US"/>
        </w:rPr>
        <w:t>Об утверждении Порядка предоставления субвенций бюджетам муниципальных образований Республики Татарстан из бюджета Республики Татарстан на осуществление органами местного самоуправления муниципальных районов и городских округов Республики Татарстан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0"/>
        <w:gridCol w:w="2647"/>
        <w:gridCol w:w="2380"/>
        <w:gridCol w:w="2636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LibreOffice/7.5.6.2$Linux_X86_64 LibreOffice_project/50$Build-2</Application>
  <AppVersion>15.0000</AppVersion>
  <Pages>1</Pages>
  <Words>132</Words>
  <Characters>1051</Characters>
  <CharactersWithSpaces>1156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2020-09-03T08:12:00Z</dcterms:created>
  <dc:creator>Лилия Хайрутдинова</dc:creator>
  <dc:description/>
  <dc:language>ru-RU</dc:language>
  <cp:lastModifiedBy/>
  <dcterms:modified xsi:type="dcterms:W3CDTF">2026-02-18T16:07:26Z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