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</w:p>
    <w:p w:rsidR="00602FE9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 w:rsidRPr="0052072D">
        <w:rPr>
          <w:sz w:val="28"/>
          <w:szCs w:val="28"/>
        </w:rPr>
        <w:t>экспертизы и (или) общественного обсуждения</w:t>
      </w:r>
    </w:p>
    <w:p w:rsidR="0042112E" w:rsidRPr="0042112E" w:rsidRDefault="0042112E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2112E">
        <w:rPr>
          <w:sz w:val="28"/>
          <w:szCs w:val="28"/>
        </w:rPr>
        <w:t>п</w:t>
      </w:r>
      <w:r w:rsidRPr="0042112E">
        <w:rPr>
          <w:sz w:val="28"/>
          <w:szCs w:val="28"/>
        </w:rPr>
        <w:t>роект</w:t>
      </w:r>
      <w:r w:rsidRPr="0042112E">
        <w:rPr>
          <w:sz w:val="28"/>
          <w:szCs w:val="28"/>
        </w:rPr>
        <w:t>а</w:t>
      </w:r>
      <w:r w:rsidRPr="0042112E">
        <w:rPr>
          <w:sz w:val="28"/>
          <w:szCs w:val="28"/>
        </w:rPr>
        <w:t xml:space="preserve"> постановления Кабинета Министров Республики Татарстан «Об изъятии земельного участка и объекта незавершенного строительства для государственных нужд Республики Татарстан»</w:t>
      </w:r>
      <w:r w:rsidRPr="0042112E">
        <w:rPr>
          <w:sz w:val="28"/>
          <w:szCs w:val="28"/>
        </w:rPr>
        <w:t>.</w:t>
      </w:r>
    </w:p>
    <w:bookmarkEnd w:id="0"/>
    <w:p w:rsidR="00AE2CF4" w:rsidRPr="002856A1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5624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44373"/>
    <w:rsid w:val="00544AA5"/>
    <w:rsid w:val="00552121"/>
    <w:rsid w:val="00556376"/>
    <w:rsid w:val="00562FE3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90A2A"/>
    <w:rsid w:val="00992F39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33CBC"/>
    <w:rsid w:val="00D34132"/>
    <w:rsid w:val="00D34810"/>
    <w:rsid w:val="00D51533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775"/>
    <w:rsid w:val="00F83E7A"/>
    <w:rsid w:val="00F87450"/>
    <w:rsid w:val="00F90DCD"/>
    <w:rsid w:val="00F93D6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235C0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339</cp:revision>
  <dcterms:created xsi:type="dcterms:W3CDTF">2024-09-25T05:43:00Z</dcterms:created>
  <dcterms:modified xsi:type="dcterms:W3CDTF">2026-04-22T07:35:00Z</dcterms:modified>
</cp:coreProperties>
</file>