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FE5" w:rsidRDefault="007D1146">
      <w:pPr>
        <w:ind w:firstLine="698"/>
        <w:jc w:val="right"/>
      </w:pPr>
      <w:r>
        <w:rPr>
          <w:rStyle w:val="a3"/>
        </w:rPr>
        <w:t>Форма</w:t>
      </w:r>
    </w:p>
    <w:p w:rsidR="00DA2FE5" w:rsidRDefault="00DA2FE5"/>
    <w:p w:rsidR="00DA2FE5" w:rsidRDefault="007D1146">
      <w:pPr>
        <w:pStyle w:val="1"/>
      </w:pPr>
      <w:r>
        <w:t>Сводная информация</w:t>
      </w:r>
      <w:r>
        <w:br/>
        <w:t>по итогам независимой антикоррупционной экспертизы и (или) общественного обсуждения проекта</w:t>
      </w:r>
    </w:p>
    <w:p w:rsidR="00DA2FE5" w:rsidRDefault="00DA2FE5"/>
    <w:p w:rsidR="00FA6D2D" w:rsidRDefault="00FA6D2D" w:rsidP="00794D53">
      <w:pPr>
        <w:jc w:val="center"/>
        <w:rPr>
          <w:rFonts w:ascii="Times New Roman" w:hAnsi="Times New Roman" w:cs="Times New Roman"/>
          <w:szCs w:val="28"/>
        </w:rPr>
      </w:pPr>
      <w:r w:rsidRPr="00FA6D2D">
        <w:rPr>
          <w:rFonts w:ascii="Times New Roman" w:hAnsi="Times New Roman" w:cs="Times New Roman"/>
          <w:szCs w:val="28"/>
        </w:rPr>
        <w:t xml:space="preserve">Проект приказа Министерства образования и науки Республики Татарстан </w:t>
      </w:r>
    </w:p>
    <w:p w:rsidR="00794D53" w:rsidRDefault="00794D53" w:rsidP="00794D53">
      <w:pPr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«</w:t>
      </w:r>
      <w:r w:rsidR="009A3805" w:rsidRPr="009A3805">
        <w:rPr>
          <w:rFonts w:ascii="Times New Roman" w:hAnsi="Times New Roman" w:cs="Times New Roman"/>
          <w:szCs w:val="28"/>
        </w:rPr>
        <w:t>Об утверждении Порядка определения объема и условий предоставления государственному автономному образовательному учреждению дополнительного профессионального образования «Институт развития образования Республики Татарстан», в отношении которого Министерство образования и науки Республики Татарстан осуществляет функции и полномочия главного распоряди теля бюджетных средств, субсидии из бюджета Республики Татарстан на финансовое обеспечение расходов, связанных с реализацией программ повышения квалификации педагогических работников в сфере технологий искусственного интеллекта, в соответствии с абзацем вторым пункта 1 статьи 78</w:t>
      </w:r>
      <w:r w:rsidR="009A3805" w:rsidRPr="009A3805">
        <w:rPr>
          <w:rFonts w:ascii="Times New Roman" w:hAnsi="Times New Roman" w:cs="Times New Roman"/>
          <w:szCs w:val="28"/>
          <w:vertAlign w:val="superscript"/>
        </w:rPr>
        <w:t>1</w:t>
      </w:r>
      <w:r w:rsidR="009A3805" w:rsidRPr="009A3805">
        <w:rPr>
          <w:rFonts w:ascii="Times New Roman" w:hAnsi="Times New Roman" w:cs="Times New Roman"/>
          <w:szCs w:val="28"/>
        </w:rPr>
        <w:t xml:space="preserve"> Бюджетного кодекса Российской Федерации»</w:t>
      </w:r>
      <w:r w:rsidR="00E56546" w:rsidRPr="00E56546">
        <w:rPr>
          <w:rFonts w:ascii="Times New Roman" w:hAnsi="Times New Roman" w:cs="Times New Roman"/>
          <w:szCs w:val="28"/>
        </w:rPr>
        <w:t>»</w:t>
      </w:r>
    </w:p>
    <w:p w:rsidR="00FE7C50" w:rsidRPr="00FE7C50" w:rsidRDefault="00FE7C50" w:rsidP="00794D53">
      <w:pPr>
        <w:jc w:val="center"/>
        <w:rPr>
          <w:rFonts w:ascii="Times New Roman" w:hAnsi="Times New Roman" w:cs="Times New Roman"/>
          <w:szCs w:val="28"/>
        </w:rPr>
      </w:pPr>
      <w:bookmarkStart w:id="0" w:name="_GoBack"/>
      <w:bookmarkEnd w:id="0"/>
    </w:p>
    <w:tbl>
      <w:tblPr>
        <w:tblW w:w="10216" w:type="dxa"/>
        <w:tblInd w:w="-713" w:type="dxa"/>
        <w:tblLayout w:type="fixed"/>
        <w:tblLook w:val="0000" w:firstRow="0" w:lastRow="0" w:firstColumn="0" w:lastColumn="0" w:noHBand="0" w:noVBand="0"/>
      </w:tblPr>
      <w:tblGrid>
        <w:gridCol w:w="720"/>
        <w:gridCol w:w="3119"/>
        <w:gridCol w:w="3543"/>
        <w:gridCol w:w="1493"/>
        <w:gridCol w:w="1341"/>
      </w:tblGrid>
      <w:tr w:rsidR="00DA2FE5">
        <w:tc>
          <w:tcPr>
            <w:tcW w:w="102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  <w:jc w:val="center"/>
            </w:pPr>
            <w:r>
              <w:t>Независимая антикоррупционная экспертиза</w:t>
            </w:r>
          </w:p>
        </w:tc>
      </w:tr>
      <w:tr w:rsidR="00DA2FE5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  <w:jc w:val="center"/>
            </w:pPr>
            <w:r>
              <w:t>N</w:t>
            </w:r>
          </w:p>
          <w:p w:rsidR="00DA2FE5" w:rsidRDefault="007D1146">
            <w:pPr>
              <w:pStyle w:val="aa"/>
              <w:jc w:val="center"/>
            </w:pPr>
            <w:r>
              <w:t>п/п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  <w:jc w:val="center"/>
            </w:pPr>
            <w:r>
              <w:t>Эксперт</w:t>
            </w:r>
          </w:p>
          <w:p w:rsidR="00DA2FE5" w:rsidRDefault="007D1146">
            <w:pPr>
              <w:pStyle w:val="aa"/>
              <w:jc w:val="center"/>
            </w:pPr>
            <w:r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  <w:jc w:val="center"/>
            </w:pPr>
            <w:r>
              <w:t>Выявленный коррупциогенный фактор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  <w:jc w:val="center"/>
            </w:pPr>
            <w:r>
              <w:t>Комментарии</w:t>
            </w:r>
          </w:p>
          <w:p w:rsidR="00DA2FE5" w:rsidRDefault="007D1146">
            <w:pPr>
              <w:pStyle w:val="aa"/>
              <w:jc w:val="center"/>
            </w:pPr>
            <w:r>
              <w:t>разработчика</w:t>
            </w:r>
          </w:p>
        </w:tc>
      </w:tr>
      <w:tr w:rsidR="00DA2FE5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DA2FE5">
            <w:pPr>
              <w:pStyle w:val="aa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</w:tr>
      <w:tr w:rsidR="00DA2FE5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DA2FE5">
            <w:pPr>
              <w:pStyle w:val="aa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</w:tr>
      <w:tr w:rsidR="00DA2FE5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DA2FE5">
            <w:pPr>
              <w:pStyle w:val="aa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</w:tr>
      <w:tr w:rsidR="00DA2FE5">
        <w:tc>
          <w:tcPr>
            <w:tcW w:w="102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  <w:jc w:val="center"/>
            </w:pPr>
            <w:r>
              <w:t>Общественное обсуждение</w:t>
            </w:r>
          </w:p>
        </w:tc>
      </w:tr>
      <w:tr w:rsidR="00DA2FE5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  <w:jc w:val="center"/>
            </w:pPr>
            <w:r>
              <w:t>N</w:t>
            </w:r>
          </w:p>
          <w:p w:rsidR="00DA2FE5" w:rsidRDefault="007D1146">
            <w:pPr>
              <w:pStyle w:val="aa"/>
              <w:jc w:val="center"/>
            </w:pPr>
            <w:r>
              <w:t>п/п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  <w:jc w:val="center"/>
            </w:pPr>
            <w:r>
              <w:t>Участник обсуждения</w:t>
            </w:r>
          </w:p>
          <w:p w:rsidR="00DA2FE5" w:rsidRDefault="007D1146">
            <w:pPr>
              <w:pStyle w:val="aa"/>
              <w:jc w:val="center"/>
            </w:pPr>
            <w:r>
              <w:t>(Ф.И.О. (последнее - при наличии)/адрес электронной почты)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  <w:jc w:val="center"/>
            </w:pPr>
            <w: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  <w:jc w:val="center"/>
            </w:pPr>
            <w:r>
              <w:t>Комментарии</w:t>
            </w:r>
          </w:p>
          <w:p w:rsidR="00DA2FE5" w:rsidRDefault="007D1146">
            <w:pPr>
              <w:pStyle w:val="aa"/>
              <w:jc w:val="center"/>
            </w:pPr>
            <w:r>
              <w:t>разработчика</w:t>
            </w:r>
          </w:p>
        </w:tc>
      </w:tr>
      <w:tr w:rsidR="00DA2FE5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DA2FE5">
            <w:pPr>
              <w:pStyle w:val="aa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DA2FE5">
            <w:pPr>
              <w:pStyle w:val="aa"/>
            </w:pP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DA2FE5">
            <w:pPr>
              <w:pStyle w:val="aa"/>
            </w:pPr>
          </w:p>
        </w:tc>
      </w:tr>
      <w:tr w:rsidR="00DA2FE5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DA2FE5">
            <w:pPr>
              <w:pStyle w:val="aa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DA2FE5">
            <w:pPr>
              <w:pStyle w:val="aa"/>
            </w:pP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DA2FE5">
            <w:pPr>
              <w:pStyle w:val="aa"/>
            </w:pPr>
          </w:p>
        </w:tc>
      </w:tr>
      <w:tr w:rsidR="00DA2FE5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DA2FE5">
            <w:pPr>
              <w:pStyle w:val="aa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DA2FE5">
            <w:pPr>
              <w:pStyle w:val="aa"/>
            </w:pP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DA2FE5">
            <w:pPr>
              <w:pStyle w:val="aa"/>
            </w:pPr>
          </w:p>
        </w:tc>
      </w:tr>
      <w:tr w:rsidR="00DA2FE5">
        <w:tc>
          <w:tcPr>
            <w:tcW w:w="88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c"/>
            </w:pPr>
            <w:r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0</w:t>
            </w:r>
          </w:p>
        </w:tc>
      </w:tr>
      <w:tr w:rsidR="00DA2FE5">
        <w:tc>
          <w:tcPr>
            <w:tcW w:w="88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c"/>
            </w:pPr>
            <w:r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</w:tr>
      <w:tr w:rsidR="00DA2FE5">
        <w:tc>
          <w:tcPr>
            <w:tcW w:w="88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c"/>
            </w:pPr>
            <w:r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</w:tr>
      <w:tr w:rsidR="00DA2FE5">
        <w:tc>
          <w:tcPr>
            <w:tcW w:w="88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c"/>
            </w:pPr>
            <w:r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</w:tr>
    </w:tbl>
    <w:p w:rsidR="00DA2FE5" w:rsidRDefault="00DA2FE5"/>
    <w:p w:rsidR="00DA2FE5" w:rsidRDefault="00DA2FE5"/>
    <w:p w:rsidR="00DA2FE5" w:rsidRDefault="00DA2FE5">
      <w:pPr>
        <w:rPr>
          <w:b/>
        </w:rPr>
      </w:pPr>
    </w:p>
    <w:sectPr w:rsidR="00DA2FE5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FE5"/>
    <w:rsid w:val="00013F8D"/>
    <w:rsid w:val="001679AA"/>
    <w:rsid w:val="00366603"/>
    <w:rsid w:val="004E4C14"/>
    <w:rsid w:val="00652A7D"/>
    <w:rsid w:val="00794D53"/>
    <w:rsid w:val="007D1146"/>
    <w:rsid w:val="009A3805"/>
    <w:rsid w:val="00A81BF9"/>
    <w:rsid w:val="00C408D2"/>
    <w:rsid w:val="00DA2FE5"/>
    <w:rsid w:val="00E56546"/>
    <w:rsid w:val="00FA6D2D"/>
    <w:rsid w:val="00FE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7C9929-5329-41EE-8E8F-7675623BE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2FD6"/>
    <w:pPr>
      <w:widowControl w:val="0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A2FD6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CA2FD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qFormat/>
    <w:rsid w:val="00CA2FD6"/>
    <w:rPr>
      <w:b/>
      <w:bCs/>
      <w:color w:val="26282F"/>
    </w:rPr>
  </w:style>
  <w:style w:type="character" w:styleId="a4">
    <w:name w:val="Hyperlink"/>
    <w:basedOn w:val="a0"/>
    <w:uiPriority w:val="99"/>
    <w:semiHidden/>
    <w:unhideWhenUsed/>
    <w:rsid w:val="00CA2FD6"/>
    <w:rPr>
      <w:color w:val="0000FF"/>
      <w:u w:val="single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ascii="PT Astra Serif" w:hAnsi="PT Astra Serif"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9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aa">
    <w:name w:val="Нормальный (таблица)"/>
    <w:basedOn w:val="a"/>
    <w:next w:val="a"/>
    <w:uiPriority w:val="99"/>
    <w:qFormat/>
    <w:rsid w:val="00CA2FD6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qFormat/>
    <w:rsid w:val="00CA2FD6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рижатый влево"/>
    <w:basedOn w:val="a"/>
    <w:next w:val="a"/>
    <w:uiPriority w:val="99"/>
    <w:qFormat/>
    <w:rsid w:val="00CA2FD6"/>
    <w:pPr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215</Words>
  <Characters>1229</Characters>
  <Application>Microsoft Office Word</Application>
  <DocSecurity>0</DocSecurity>
  <Lines>10</Lines>
  <Paragraphs>2</Paragraphs>
  <ScaleCrop>false</ScaleCrop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Пользователь Windows</cp:lastModifiedBy>
  <cp:revision>18</cp:revision>
  <dcterms:created xsi:type="dcterms:W3CDTF">2019-06-28T11:11:00Z</dcterms:created>
  <dcterms:modified xsi:type="dcterms:W3CDTF">2026-04-21T06:03:00Z</dcterms:modified>
  <dc:language>ru-RU</dc:language>
</cp:coreProperties>
</file>