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Кабинета </w:t>
      </w:r>
      <w:r w:rsidR="00273FCC">
        <w:rPr>
          <w:rStyle w:val="pt-a0"/>
          <w:b w:val="0"/>
          <w:color w:val="000000"/>
          <w:sz w:val="28"/>
          <w:szCs w:val="28"/>
        </w:rPr>
        <w:t xml:space="preserve">Министров Республики Татарстан </w:t>
      </w:r>
      <w:r w:rsidR="003B49F8" w:rsidRPr="003B49F8">
        <w:rPr>
          <w:rStyle w:val="pt-a0"/>
          <w:b w:val="0"/>
          <w:color w:val="000000"/>
          <w:sz w:val="28"/>
          <w:szCs w:val="28"/>
        </w:rPr>
        <w:t>«</w:t>
      </w:r>
      <w:r w:rsidR="00F838C1" w:rsidRPr="00F838C1">
        <w:rPr>
          <w:rStyle w:val="pt-a0"/>
          <w:b w:val="0"/>
          <w:color w:val="000000"/>
          <w:sz w:val="28"/>
          <w:szCs w:val="28"/>
        </w:rPr>
        <w:t>О Порядке предоставления методистам, старшим методистам, руководителям информационно-методических отделов управлений (отделов) образования муниципальных образований Республики Татарстан денежного поощрения из бюджета Республики Татарстан «Наш лучший методист»</w:t>
      </w:r>
      <w:bookmarkStart w:id="0" w:name="_GoBack"/>
      <w:bookmarkEnd w:id="0"/>
      <w:r w:rsidR="009C7D79">
        <w:rPr>
          <w:rStyle w:val="pt-a0"/>
          <w:b w:val="0"/>
          <w:color w:val="000000"/>
          <w:sz w:val="28"/>
          <w:szCs w:val="28"/>
        </w:rPr>
        <w:t>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3FCC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B49F8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57A0F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0E6B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0F45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C7D79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6DEB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838C1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8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4</cp:revision>
  <dcterms:created xsi:type="dcterms:W3CDTF">2026-04-16T04:45:00Z</dcterms:created>
  <dcterms:modified xsi:type="dcterms:W3CDTF">2026-04-21T05:39:00Z</dcterms:modified>
</cp:coreProperties>
</file>