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B2D38" w:rsidRPr="00C04E85" w:rsidRDefault="00C04E85" w:rsidP="00727C00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C04E85">
        <w:rPr>
          <w:sz w:val="28"/>
          <w:szCs w:val="28"/>
        </w:rPr>
        <w:t>п</w:t>
      </w:r>
      <w:r w:rsidRPr="00C04E85">
        <w:rPr>
          <w:sz w:val="28"/>
          <w:szCs w:val="28"/>
        </w:rPr>
        <w:t>роект</w:t>
      </w:r>
      <w:r w:rsidRPr="00C04E85">
        <w:rPr>
          <w:sz w:val="28"/>
          <w:szCs w:val="28"/>
        </w:rPr>
        <w:t>а п</w:t>
      </w:r>
      <w:r w:rsidRPr="00C04E85">
        <w:rPr>
          <w:sz w:val="28"/>
          <w:szCs w:val="28"/>
        </w:rPr>
        <w:t xml:space="preserve">остановления Кабинета Министров Республики Татарстан </w:t>
      </w:r>
      <w:r>
        <w:rPr>
          <w:sz w:val="28"/>
          <w:szCs w:val="28"/>
        </w:rPr>
        <w:t xml:space="preserve">                       </w:t>
      </w:r>
      <w:r w:rsidRPr="00C04E85">
        <w:rPr>
          <w:sz w:val="28"/>
          <w:szCs w:val="28"/>
        </w:rPr>
        <w:t>«О внесении изменений в постановление Кабинета Министров Республики Татарстан от 26.12.2024 № 1213 «Об утверждении Республиканской программы (комплексного плана) «Активное долголетие» в Республике</w:t>
      </w:r>
      <w:r>
        <w:rPr>
          <w:sz w:val="28"/>
          <w:szCs w:val="28"/>
        </w:rPr>
        <w:t xml:space="preserve"> Татарстан на 2025-2030 годы»»</w:t>
      </w:r>
      <w:r w:rsidRPr="00C04E85">
        <w:rPr>
          <w:sz w:val="28"/>
          <w:szCs w:val="28"/>
        </w:rPr>
        <w:t>.</w:t>
      </w:r>
    </w:p>
    <w:bookmarkEnd w:id="1"/>
    <w:p w:rsidR="0080550F" w:rsidRPr="00C04E85" w:rsidRDefault="0080550F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63"/>
        <w:gridCol w:w="3456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31"/>
        </w:trPr>
        <w:tc>
          <w:tcPr>
            <w:tcW w:w="69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456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31"/>
        </w:trPr>
        <w:tc>
          <w:tcPr>
            <w:tcW w:w="69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456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31"/>
        </w:trPr>
        <w:tc>
          <w:tcPr>
            <w:tcW w:w="69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456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50"/>
        </w:trPr>
        <w:tc>
          <w:tcPr>
            <w:tcW w:w="69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E4" w:rsidRDefault="00DB72E4">
      <w:r>
        <w:separator/>
      </w:r>
    </w:p>
  </w:endnote>
  <w:endnote w:type="continuationSeparator" w:id="0">
    <w:p w:rsidR="00DB72E4" w:rsidRDefault="00DB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E4" w:rsidRDefault="00DB72E4"/>
  </w:footnote>
  <w:footnote w:type="continuationSeparator" w:id="0">
    <w:p w:rsidR="00DB72E4" w:rsidRDefault="00DB72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6BB2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53B48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3804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2525B"/>
    <w:rsid w:val="00727C00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550F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12B7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276E0"/>
    <w:rsid w:val="00B33BDD"/>
    <w:rsid w:val="00B43175"/>
    <w:rsid w:val="00B458DB"/>
    <w:rsid w:val="00B55FAE"/>
    <w:rsid w:val="00B644A5"/>
    <w:rsid w:val="00BC0FE4"/>
    <w:rsid w:val="00BD09A8"/>
    <w:rsid w:val="00BF231D"/>
    <w:rsid w:val="00C04E85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B72E4"/>
    <w:rsid w:val="00DD1898"/>
    <w:rsid w:val="00DD2587"/>
    <w:rsid w:val="00DF0E97"/>
    <w:rsid w:val="00E065EF"/>
    <w:rsid w:val="00E148CF"/>
    <w:rsid w:val="00E2312D"/>
    <w:rsid w:val="00E36C24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549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727C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Бадрутдинова Аделя Раисовна</cp:lastModifiedBy>
  <cp:revision>4</cp:revision>
  <dcterms:created xsi:type="dcterms:W3CDTF">2026-03-16T08:12:00Z</dcterms:created>
  <dcterms:modified xsi:type="dcterms:W3CDTF">2026-04-13T10:06:00Z</dcterms:modified>
</cp:coreProperties>
</file>