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Отдел методологии мер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социальной поддержки направляет сводную информацию по итогам независимой антикоррупционной экспертизы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проекта приказа </w:t>
      </w:r>
      <w:r>
        <w:rPr>
          <w:rFonts w:ascii="Times New Roman" w:hAnsi="Times New Roman" w:cs="Times New Roman"/>
          <w:sz w:val="28"/>
          <w:szCs w:val="28"/>
        </w:rPr>
        <w:t xml:space="preserve">Минист</w:t>
      </w:r>
      <w:r>
        <w:rPr>
          <w:rFonts w:ascii="Times New Roman" w:hAnsi="Times New Roman" w:cs="Times New Roman"/>
          <w:sz w:val="28"/>
          <w:szCs w:val="28"/>
        </w:rPr>
        <w:t xml:space="preserve">ерства 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О внесении изменения в Административный регламент предоставления государственной услуги по выдаче удостоверения (дубликата удостоверения) «Ветеран Великой Отечественной войны», утвержденный приказом Министерства труда, занятости и социальной защиты Республ</w:t>
      </w:r>
      <w:r>
        <w:rPr>
          <w:rFonts w:ascii="Times New Roman" w:hAnsi="Times New Roman" w:cs="Times New Roman"/>
          <w:sz w:val="28"/>
          <w:szCs w:val="28"/>
        </w:rPr>
        <w:t xml:space="preserve">ики Татарстан от 05.07.2012 № 514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Normal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36">
    <w:name w:val="No Spacing"/>
    <w:basedOn w:val="831"/>
    <w:uiPriority w:val="1"/>
    <w:qFormat/>
    <w:pPr>
      <w:spacing w:after="0" w:line="240" w:lineRule="auto"/>
    </w:pPr>
    <w:rPr>
      <w:rFonts w:ascii="Calibri" w:hAnsi="Calibri" w:cs="Calibri"/>
      <w:lang w:eastAsia="ru-RU"/>
    </w:rPr>
  </w:style>
  <w:style w:type="character" w:styleId="837">
    <w:name w:val="Emphasis"/>
    <w:uiPriority w:val="99"/>
    <w:qFormat/>
    <w:rPr>
      <w:i/>
      <w:iCs/>
    </w:rPr>
  </w:style>
  <w:style w:type="paragraph" w:styleId="838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Фазлеева  Лилиана  Ильдусовна</dc:creator>
  <cp:keywords/>
  <dc:description/>
  <cp:lastModifiedBy>olesya.smyslova</cp:lastModifiedBy>
  <cp:revision>43</cp:revision>
  <dcterms:created xsi:type="dcterms:W3CDTF">2016-11-21T05:39:00Z</dcterms:created>
  <dcterms:modified xsi:type="dcterms:W3CDTF">2026-03-13T09:59:13Z</dcterms:modified>
</cp:coreProperties>
</file>