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26282F"/>
          <w:sz w:val="24"/>
          <w:szCs w:val="24"/>
        </w:rPr>
        <w:t>Сводная информация</w:t>
      </w:r>
      <w:r>
        <w:rPr>
          <w:rFonts w:ascii="Times New Roman" w:hAnsi="Times New Roman" w:cs="Times New Roman"/>
          <w:b/>
          <w:bCs/>
          <w:color w:val="26282F"/>
          <w:sz w:val="24"/>
          <w:szCs w:val="24"/>
        </w:rPr>
        <w:br/>
        <w:t>по итогам независимой антикоррупционной экспертизы и (или) общественного обсуждения проекта</w:t>
      </w:r>
    </w:p>
    <w:p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3C4052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 постановления Кабинета Министров Республики Татарстан «Об утверждении Стандарта качества оказания государственной услуги «Проведение обследований, лабораторных и иных испытаний выполненных работ и применяемых строительных материалов при строительстве, реконструкции объектов капитального строительства»</w:t>
      </w:r>
      <w:r>
        <w:rPr>
          <w:rFonts w:ascii="Times New Roman" w:hAnsi="Times New Roman" w:cs="Times New Roman"/>
          <w:color w:val="3C4052"/>
          <w:sz w:val="28"/>
          <w:szCs w:val="28"/>
          <w:shd w:val="clear" w:color="auto" w:fill="FFFFFF"/>
        </w:rPr>
        <w:t xml:space="preserve"> 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3C4052"/>
          <w:sz w:val="28"/>
          <w:szCs w:val="28"/>
          <w:shd w:val="clear" w:color="auto" w:fill="FFFFFF"/>
        </w:rPr>
      </w:pPr>
      <w:bookmarkStart w:id="0" w:name="_GoBack"/>
      <w:bookmarkEnd w:id="0"/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(вид нормативного правового акта с указанием органа государственной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3C4052"/>
          <w:sz w:val="28"/>
          <w:szCs w:val="28"/>
          <w:shd w:val="clear" w:color="auto" w:fill="FFFFFF"/>
        </w:rPr>
        <w:t>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власти Республики Татарстан, уполномоченного на его издание,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наименование проекта нормативного правового акта)</w:t>
      </w:r>
    </w:p>
    <w:p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коррупциогенный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Комментарии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разработчика</w:t>
            </w: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Экспертные заключения не поступали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 обсуждения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(Ф.И.О. (последнее - при наличии)/адрес электронной почты)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</w:rPr>
      </w:pPr>
    </w:p>
    <w:sectPr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433470-0A02-432E-9211-9156CF412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uiPriority w:val="99"/>
    <w:rPr>
      <w:color w:val="106BBE"/>
    </w:rPr>
  </w:style>
  <w:style w:type="character" w:customStyle="1" w:styleId="crumbsitem--last">
    <w:name w:val="crumbs__item--last"/>
    <w:basedOn w:val="a0"/>
  </w:style>
  <w:style w:type="character" w:styleId="a4">
    <w:name w:val="Emphasis"/>
    <w:basedOn w:val="a0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Булатова</dc:creator>
  <cp:keywords/>
  <dc:description/>
  <cp:lastModifiedBy>Лилия Булатова</cp:lastModifiedBy>
  <cp:revision>3</cp:revision>
  <dcterms:created xsi:type="dcterms:W3CDTF">2026-03-30T13:25:00Z</dcterms:created>
  <dcterms:modified xsi:type="dcterms:W3CDTF">2026-03-30T13:25:00Z</dcterms:modified>
</cp:coreProperties>
</file>