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453C" w:rsidRPr="00427C61" w:rsidRDefault="00427C61" w:rsidP="00427C61">
      <w:pPr>
        <w:jc w:val="center"/>
        <w:rPr>
          <w:rFonts w:ascii="Times New Roman" w:hAnsi="Times New Roman" w:cs="Times New Roman"/>
        </w:rPr>
      </w:pPr>
      <w:r w:rsidRPr="00427C61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обслуживания, утвержденные постановлением Кабинета Министров Республики Татарстан от 19.04.2019 № 315 «Об утверждении Правил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расходных обязательств на реализацию мероприятий, направленных на обеспечение </w:t>
      </w:r>
      <w:r w:rsidRPr="00427C61">
        <w:rPr>
          <w:rFonts w:ascii="Times New Roman" w:hAnsi="Times New Roman" w:cs="Times New Roman"/>
          <w:sz w:val="28"/>
          <w:szCs w:val="28"/>
        </w:rPr>
        <w:t>безопасных и комфортных условий предоставления социальных услуг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453C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08B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AA1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B7B90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27C61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181E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6F1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75E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460E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00A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BED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2BD1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A7B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E7D1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E7E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26B7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8276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3</cp:revision>
  <cp:lastPrinted>2018-03-21T12:36:00Z</cp:lastPrinted>
  <dcterms:created xsi:type="dcterms:W3CDTF">2026-03-02T10:48:00Z</dcterms:created>
  <dcterms:modified xsi:type="dcterms:W3CDTF">2026-03-03T06:12:00Z</dcterms:modified>
</cp:coreProperties>
</file>