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примерный перечень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</w:t>
      </w:r>
      <w:r>
        <w:rPr>
          <w:bCs/>
          <w:sz w:val="28"/>
          <w:szCs w:val="28"/>
        </w:rPr>
        <w:t xml:space="preserve">Республики Татарстан, утвержденный постановлением Кабинета Министров Республики Татарстан от 29.09.2015 № 726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52</cp:revision>
  <dcterms:created xsi:type="dcterms:W3CDTF">2020-12-19T12:13:00Z</dcterms:created>
  <dcterms:modified xsi:type="dcterms:W3CDTF">2026-02-13T12:11:42Z</dcterms:modified>
</cp:coreProperties>
</file>