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Сводная информация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 итогам независимой антикоррупционной экспертизы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(или) общественного обсуждения проекта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>постановления Кабинета Министров Республики Татарстан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>«О</w:t>
      </w:r>
      <w:r>
        <w:rPr>
          <w:rFonts w:eastAsia="Calibri" w:cs="Times New Roman" w:ascii="Times New Roman" w:hAnsi="Times New Roman" w:eastAsiaTheme="minorHAnsi"/>
          <w:b w:val="false"/>
          <w:bCs w:val="false"/>
          <w:sz w:val="28"/>
          <w:szCs w:val="28"/>
          <w:u w:val="single"/>
          <w:lang w:eastAsia="en-US"/>
        </w:rPr>
        <w:t xml:space="preserve"> внесении изменения в Порядок учета граждан, нуждающихся в предоставлении жилых помещений по договорам найма жилых помещений жилищного фонда социального использования, утвержденный постановлением Кабинета Министров Республики Татарстан </w:t>
        <w:br/>
        <w:t xml:space="preserve">от 07.06.2018 № 432 «Об утверждении Порядка учета граждан, </w:t>
        <w:br/>
        <w:t>нуждающихся в предоставлении жилых помещений по договорам найма жилых помещений жилищного фонда социального использования»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/>
      </w:r>
    </w:p>
    <w:tbl>
      <w:tblPr>
        <w:tblStyle w:val="a3"/>
        <w:tblW w:w="934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81"/>
        <w:gridCol w:w="2646"/>
        <w:gridCol w:w="2379"/>
        <w:gridCol w:w="2637"/>
      </w:tblGrid>
      <w:tr>
        <w:trPr/>
        <w:tc>
          <w:tcPr>
            <w:tcW w:w="9343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168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№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п/п</w:t>
            </w:r>
          </w:p>
        </w:tc>
        <w:tc>
          <w:tcPr>
            <w:tcW w:w="26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Эксперт (Ф.И.О. (последнее – при наличии)/реквизиты распоряжения об аккредитации)</w:t>
            </w:r>
          </w:p>
        </w:tc>
        <w:tc>
          <w:tcPr>
            <w:tcW w:w="2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Выявленный коррупциогенный фактор</w:t>
            </w:r>
          </w:p>
        </w:tc>
        <w:tc>
          <w:tcPr>
            <w:tcW w:w="26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Комментарии разработчика</w:t>
            </w:r>
          </w:p>
        </w:tc>
      </w:tr>
      <w:tr>
        <w:trPr/>
        <w:tc>
          <w:tcPr>
            <w:tcW w:w="168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26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</w:t>
            </w:r>
          </w:p>
        </w:tc>
        <w:tc>
          <w:tcPr>
            <w:tcW w:w="2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</w:t>
            </w:r>
          </w:p>
        </w:tc>
        <w:tc>
          <w:tcPr>
            <w:tcW w:w="26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Заключений по результатам проведения независимой антикоррупционной экспертизы не поступало</w:t>
            </w:r>
          </w:p>
        </w:tc>
      </w:tr>
      <w:tr>
        <w:trPr/>
        <w:tc>
          <w:tcPr>
            <w:tcW w:w="9343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Общественное обсуждение</w:t>
            </w:r>
          </w:p>
        </w:tc>
      </w:tr>
      <w:tr>
        <w:trPr/>
        <w:tc>
          <w:tcPr>
            <w:tcW w:w="168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п/п</w:t>
            </w:r>
          </w:p>
        </w:tc>
        <w:tc>
          <w:tcPr>
            <w:tcW w:w="26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Участник обсуждения (Ф.И.О. (последнее – при наличии)/адрес электронной почты)</w:t>
            </w:r>
          </w:p>
        </w:tc>
        <w:tc>
          <w:tcPr>
            <w:tcW w:w="2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Позиция участника</w:t>
            </w:r>
          </w:p>
        </w:tc>
        <w:tc>
          <w:tcPr>
            <w:tcW w:w="26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Комментарии разработчика</w:t>
            </w:r>
          </w:p>
        </w:tc>
      </w:tr>
      <w:tr>
        <w:trPr/>
        <w:tc>
          <w:tcPr>
            <w:tcW w:w="168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</w:t>
            </w:r>
          </w:p>
        </w:tc>
        <w:tc>
          <w:tcPr>
            <w:tcW w:w="26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</w:t>
            </w:r>
          </w:p>
        </w:tc>
        <w:tc>
          <w:tcPr>
            <w:tcW w:w="2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</w:t>
            </w:r>
          </w:p>
        </w:tc>
        <w:tc>
          <w:tcPr>
            <w:tcW w:w="26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</w:t>
            </w:r>
          </w:p>
        </w:tc>
      </w:tr>
      <w:tr>
        <w:trPr/>
        <w:tc>
          <w:tcPr>
            <w:tcW w:w="6706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Общее количество поступивших предложений</w:t>
            </w:r>
          </w:p>
        </w:tc>
        <w:tc>
          <w:tcPr>
            <w:tcW w:w="26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</w:t>
            </w:r>
          </w:p>
        </w:tc>
      </w:tr>
      <w:tr>
        <w:trPr/>
        <w:tc>
          <w:tcPr>
            <w:tcW w:w="6706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Общее количество учтенных предложений</w:t>
            </w:r>
          </w:p>
        </w:tc>
        <w:tc>
          <w:tcPr>
            <w:tcW w:w="26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</w:t>
            </w:r>
          </w:p>
        </w:tc>
      </w:tr>
      <w:tr>
        <w:trPr/>
        <w:tc>
          <w:tcPr>
            <w:tcW w:w="6706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Общее количество частично учтенных предложений</w:t>
            </w:r>
          </w:p>
        </w:tc>
        <w:tc>
          <w:tcPr>
            <w:tcW w:w="26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</w:t>
            </w:r>
          </w:p>
        </w:tc>
      </w:tr>
      <w:tr>
        <w:trPr/>
        <w:tc>
          <w:tcPr>
            <w:tcW w:w="6706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Общее количество неучтенных предложений</w:t>
            </w:r>
          </w:p>
        </w:tc>
        <w:tc>
          <w:tcPr>
            <w:tcW w:w="26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1" w:gutter="0" w:header="0" w:top="567" w:footer="0" w:bottom="3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b6efb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16ea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LibreOffice/7.5.6.2$Linux_X86_64 LibreOffice_project/50$Build-2</Application>
  <AppVersion>15.0000</AppVersion>
  <Pages>1</Pages>
  <Words>137</Words>
  <Characters>1063</Characters>
  <CharactersWithSpaces>1175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2020-09-03T08:12:00Z</dcterms:created>
  <dc:creator>Лилия Хайрутдинова</dc:creator>
  <dc:description/>
  <dc:language>ru-RU</dc:language>
  <cp:lastModifiedBy/>
  <dcterms:modified xsi:type="dcterms:W3CDTF">2026-01-27T14:53:20Z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