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058C8" w:rsidRPr="009058C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поставляемую Акционерным обществом «Татэнерго» </w:t>
      </w:r>
      <w:proofErr w:type="spellStart"/>
      <w:r w:rsidR="009058C8" w:rsidRPr="009058C8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9058C8" w:rsidRPr="009058C8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</w:t>
      </w:r>
      <w:r w:rsidR="009058C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="009058C8" w:rsidRPr="009058C8">
        <w:rPr>
          <w:rFonts w:ascii="Times New Roman" w:hAnsi="Times New Roman"/>
          <w:sz w:val="28"/>
          <w:szCs w:val="28"/>
          <w:shd w:val="clear" w:color="auto" w:fill="FFFFFF"/>
        </w:rPr>
        <w:t xml:space="preserve">с целью компенсации потерь тепловой энергии в </w:t>
      </w:r>
      <w:proofErr w:type="spellStart"/>
      <w:r w:rsidR="009058C8" w:rsidRPr="009058C8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9058C8" w:rsidRPr="009058C8">
        <w:rPr>
          <w:rFonts w:ascii="Times New Roman" w:hAnsi="Times New Roman"/>
          <w:sz w:val="28"/>
          <w:szCs w:val="28"/>
          <w:shd w:val="clear" w:color="auto" w:fill="FFFFFF"/>
        </w:rPr>
        <w:t>, установленных постановлением Государственного комитета Республики Татарстан по тарифам</w:t>
      </w:r>
      <w:r w:rsidR="009058C8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740-96/тэ-2023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06" w:rsidRDefault="003A7D06" w:rsidP="00833915">
      <w:pPr>
        <w:spacing w:after="0" w:line="240" w:lineRule="auto"/>
      </w:pPr>
      <w:r>
        <w:separator/>
      </w:r>
    </w:p>
  </w:endnote>
  <w:endnote w:type="continuationSeparator" w:id="0">
    <w:p w:rsidR="003A7D06" w:rsidRDefault="003A7D0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06" w:rsidRDefault="003A7D06" w:rsidP="00833915">
      <w:pPr>
        <w:spacing w:after="0" w:line="240" w:lineRule="auto"/>
      </w:pPr>
      <w:r>
        <w:separator/>
      </w:r>
    </w:p>
  </w:footnote>
  <w:footnote w:type="continuationSeparator" w:id="0">
    <w:p w:rsidR="003A7D06" w:rsidRDefault="003A7D0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A7D06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8CFE2-53CB-4C16-8732-27BB0868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2025-12-29T10:18:00Z</dcterms:created>
  <dcterms:modified xsi:type="dcterms:W3CDTF">2025-12-29T10:18:00Z</dcterms:modified>
</cp:coreProperties>
</file>