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AD5454" w:rsidRDefault="00AD5454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D5454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AD5454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19.12.2015 № 3233-р      </w:t>
      </w:r>
      <w:proofErr w:type="gramStart"/>
      <w:r w:rsidRPr="00AD5454">
        <w:rPr>
          <w:sz w:val="28"/>
          <w:szCs w:val="28"/>
        </w:rPr>
        <w:t xml:space="preserve">   «</w:t>
      </w:r>
      <w:proofErr w:type="gramEnd"/>
      <w:r w:rsidRPr="00AD5454">
        <w:rPr>
          <w:sz w:val="28"/>
          <w:szCs w:val="28"/>
        </w:rPr>
        <w:t>Об установлении охранных зон газораспределительных сетей (газопроводов) на территории города Казани Республики Татарстан»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174D9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966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61</Words>
  <Characters>548</Characters>
  <Application>Microsoft Office Word</Application>
  <DocSecurity>0</DocSecurity>
  <Lines>19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439</cp:revision>
  <dcterms:created xsi:type="dcterms:W3CDTF">2024-09-25T05:43:00Z</dcterms:created>
  <dcterms:modified xsi:type="dcterms:W3CDTF">2025-12-11T10:54:00Z</dcterms:modified>
</cp:coreProperties>
</file>