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F01235" w:rsidRPr="00680798" w:rsidRDefault="008526A6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526A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6A6">
        <w:rPr>
          <w:rFonts w:ascii="Times New Roman" w:hAnsi="Times New Roman" w:cs="Times New Roman"/>
          <w:sz w:val="28"/>
          <w:szCs w:val="28"/>
        </w:rPr>
        <w:t xml:space="preserve"> Указа Раиса Республики Татарстан «О внесении изменения в состав Совета при Раисе Республики Татарстан по вопросам повышения качества жизни граждан, проживающих на территории Республики Татарстан»</w:t>
      </w:r>
      <w:r w:rsidR="00EF1E27" w:rsidRPr="008526A6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bookmarkStart w:id="0" w:name="_GoBack"/>
        <w:bookmarkEnd w:id="0"/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0BD4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A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1E27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0D30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Хасанова Айсылу Саматовна</cp:lastModifiedBy>
  <cp:revision>2</cp:revision>
  <dcterms:created xsi:type="dcterms:W3CDTF">2025-11-26T08:55:00Z</dcterms:created>
  <dcterms:modified xsi:type="dcterms:W3CDTF">2025-11-26T08:55:00Z</dcterms:modified>
</cp:coreProperties>
</file>