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E20C32" w:rsidRPr="00E20C32" w:rsidRDefault="00E20C3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20C3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E20C3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объектов газораспределительных сетей на территории </w:t>
      </w:r>
      <w:proofErr w:type="spellStart"/>
      <w:r w:rsidRPr="00E20C32">
        <w:rPr>
          <w:sz w:val="28"/>
          <w:szCs w:val="28"/>
        </w:rPr>
        <w:t>Верхнеуслонского</w:t>
      </w:r>
      <w:proofErr w:type="spellEnd"/>
      <w:r w:rsidRPr="00E20C32">
        <w:rPr>
          <w:sz w:val="28"/>
          <w:szCs w:val="28"/>
        </w:rPr>
        <w:t xml:space="preserve"> муниципального района Республики Татарстан»</w:t>
      </w:r>
      <w:r w:rsidRPr="00E20C32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AD8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359</cp:revision>
  <dcterms:created xsi:type="dcterms:W3CDTF">2024-09-25T05:43:00Z</dcterms:created>
  <dcterms:modified xsi:type="dcterms:W3CDTF">2025-11-21T05:40:00Z</dcterms:modified>
</cp:coreProperties>
</file>