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ED416B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D416B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ED416B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объекта газораспределительной сети на территории Высокогорского района Республики Татарстан и внесении изменений в распоряжение Министерства земельных и имущественных отношений Республики Татарстан от 25.10.2021 № 3235-р         «Об установлении охранных зон объектов газораспределительных сетей на территории Арского, </w:t>
      </w:r>
      <w:proofErr w:type="spellStart"/>
      <w:r w:rsidRPr="00ED416B">
        <w:rPr>
          <w:sz w:val="28"/>
          <w:szCs w:val="28"/>
        </w:rPr>
        <w:t>Актанышского</w:t>
      </w:r>
      <w:proofErr w:type="spellEnd"/>
      <w:r w:rsidRPr="00ED416B">
        <w:rPr>
          <w:sz w:val="28"/>
          <w:szCs w:val="28"/>
        </w:rPr>
        <w:t xml:space="preserve">, </w:t>
      </w:r>
      <w:proofErr w:type="spellStart"/>
      <w:r w:rsidRPr="00ED416B">
        <w:rPr>
          <w:sz w:val="28"/>
          <w:szCs w:val="28"/>
        </w:rPr>
        <w:t>Бавлинского</w:t>
      </w:r>
      <w:proofErr w:type="spellEnd"/>
      <w:r w:rsidRPr="00ED416B">
        <w:rPr>
          <w:sz w:val="28"/>
          <w:szCs w:val="28"/>
        </w:rPr>
        <w:t xml:space="preserve">, Высокогорского, </w:t>
      </w:r>
      <w:proofErr w:type="spellStart"/>
      <w:r w:rsidRPr="00ED416B">
        <w:rPr>
          <w:sz w:val="28"/>
          <w:szCs w:val="28"/>
        </w:rPr>
        <w:t>Елабужского</w:t>
      </w:r>
      <w:proofErr w:type="spellEnd"/>
      <w:r w:rsidRPr="00ED416B">
        <w:rPr>
          <w:sz w:val="28"/>
          <w:szCs w:val="28"/>
        </w:rPr>
        <w:t>, Заинского, Камско-</w:t>
      </w:r>
      <w:proofErr w:type="spellStart"/>
      <w:r w:rsidRPr="00ED416B">
        <w:rPr>
          <w:sz w:val="28"/>
          <w:szCs w:val="28"/>
        </w:rPr>
        <w:t>Устьинского</w:t>
      </w:r>
      <w:proofErr w:type="spellEnd"/>
      <w:r w:rsidRPr="00ED416B">
        <w:rPr>
          <w:sz w:val="28"/>
          <w:szCs w:val="28"/>
        </w:rPr>
        <w:t xml:space="preserve">, </w:t>
      </w:r>
      <w:proofErr w:type="spellStart"/>
      <w:r w:rsidRPr="00ED416B">
        <w:rPr>
          <w:sz w:val="28"/>
          <w:szCs w:val="28"/>
        </w:rPr>
        <w:t>Кукморского</w:t>
      </w:r>
      <w:proofErr w:type="spellEnd"/>
      <w:r w:rsidRPr="00ED416B">
        <w:rPr>
          <w:sz w:val="28"/>
          <w:szCs w:val="28"/>
        </w:rPr>
        <w:t xml:space="preserve">, </w:t>
      </w:r>
      <w:proofErr w:type="spellStart"/>
      <w:r w:rsidRPr="00ED416B">
        <w:rPr>
          <w:sz w:val="28"/>
          <w:szCs w:val="28"/>
        </w:rPr>
        <w:t>Кайбицкого</w:t>
      </w:r>
      <w:proofErr w:type="spellEnd"/>
      <w:r w:rsidRPr="00ED416B">
        <w:rPr>
          <w:sz w:val="28"/>
          <w:szCs w:val="28"/>
        </w:rPr>
        <w:t xml:space="preserve">, Лениногорского, Менделеевского, Нижнекамского, </w:t>
      </w:r>
      <w:proofErr w:type="spellStart"/>
      <w:r w:rsidRPr="00ED416B">
        <w:rPr>
          <w:sz w:val="28"/>
          <w:szCs w:val="28"/>
        </w:rPr>
        <w:t>Тукаевского</w:t>
      </w:r>
      <w:proofErr w:type="spellEnd"/>
      <w:r w:rsidRPr="00ED416B">
        <w:rPr>
          <w:sz w:val="28"/>
          <w:szCs w:val="28"/>
        </w:rPr>
        <w:t xml:space="preserve">, </w:t>
      </w:r>
      <w:proofErr w:type="spellStart"/>
      <w:r w:rsidRPr="00ED416B">
        <w:rPr>
          <w:sz w:val="28"/>
          <w:szCs w:val="28"/>
        </w:rPr>
        <w:t>Тюлячинского</w:t>
      </w:r>
      <w:proofErr w:type="spellEnd"/>
      <w:r w:rsidRPr="00ED416B">
        <w:rPr>
          <w:sz w:val="28"/>
          <w:szCs w:val="28"/>
        </w:rPr>
        <w:t xml:space="preserve">, </w:t>
      </w:r>
      <w:proofErr w:type="spellStart"/>
      <w:r w:rsidRPr="00ED416B">
        <w:rPr>
          <w:sz w:val="28"/>
          <w:szCs w:val="28"/>
        </w:rPr>
        <w:t>Черемшанского</w:t>
      </w:r>
      <w:proofErr w:type="spellEnd"/>
      <w:r w:rsidRPr="00ED416B">
        <w:rPr>
          <w:sz w:val="28"/>
          <w:szCs w:val="28"/>
        </w:rPr>
        <w:t xml:space="preserve"> муниципальных районов, муниципального образования «город Набережн</w:t>
      </w:r>
      <w:r>
        <w:rPr>
          <w:sz w:val="28"/>
          <w:szCs w:val="28"/>
        </w:rPr>
        <w:t>ые Челны» Республики Татарстан».</w:t>
      </w:r>
      <w:r w:rsidR="00D17FA8" w:rsidRPr="00D17FA8">
        <w:rPr>
          <w:sz w:val="28"/>
          <w:szCs w:val="28"/>
        </w:rPr>
        <w:t xml:space="preserve"> 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309</cp:revision>
  <dcterms:created xsi:type="dcterms:W3CDTF">2024-09-25T05:43:00Z</dcterms:created>
  <dcterms:modified xsi:type="dcterms:W3CDTF">2025-11-18T06:57:00Z</dcterms:modified>
</cp:coreProperties>
</file>