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О внесении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изменений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в схему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 xml:space="preserve">территориального планирования 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Апастовского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муниципального района,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ут</w:t>
      </w:r>
      <w:r w:rsidR="00EB0E64">
        <w:rPr>
          <w:rFonts w:ascii="Times New Roman" w:hAnsi="Times New Roman" w:cs="Times New Roman"/>
          <w:u w:val="single"/>
          <w:lang w:eastAsia="en-US"/>
        </w:rPr>
        <w:t>вержденную решением Совета Апас</w:t>
      </w:r>
      <w:bookmarkStart w:id="0" w:name="_GoBack"/>
      <w:bookmarkEnd w:id="0"/>
      <w:r w:rsidR="0050676E" w:rsidRPr="0050676E">
        <w:rPr>
          <w:rFonts w:ascii="Times New Roman" w:hAnsi="Times New Roman" w:cs="Times New Roman"/>
          <w:u w:val="single"/>
          <w:lang w:eastAsia="en-US"/>
        </w:rPr>
        <w:t>товского муниципального района Республики Татарстан от 07.11.2014 № 227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381E5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4</cp:revision>
  <dcterms:created xsi:type="dcterms:W3CDTF">2025-11-01T12:52:00Z</dcterms:created>
  <dcterms:modified xsi:type="dcterms:W3CDTF">2025-11-05T05:17:00Z</dcterms:modified>
</cp:coreProperties>
</file>