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О Межведомственной комиссии </w:t>
      </w:r>
      <w:r>
        <w:rPr>
          <w:rStyle w:val="Style14"/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bidi="ar-SA"/>
        </w:rPr>
        <w:t>по вопросам оптимизации государственных программ Республики Татарстан и повышения эффективности бюджетных расходов при их реализации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firstLine="709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Проект постановления Кабинета Министров Республики Татарстан</w:t>
      </w:r>
      <w:r>
        <w:rPr>
          <w:rFonts w:cs="Times New Roman" w:ascii="Times New Roman" w:hAnsi="Times New Roman"/>
          <w:b w:val="false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«</w:t>
      </w:r>
      <w:r>
        <w:rPr>
          <w:rStyle w:val="Style14"/>
          <w:rFonts w:cs="Times New Roman" w:ascii="Times New Roman" w:hAnsi="Times New Roman"/>
          <w:b w:val="false"/>
          <w:bCs/>
          <w:color w:val="000000"/>
          <w:sz w:val="28"/>
          <w:szCs w:val="28"/>
        </w:rPr>
        <w:t xml:space="preserve">О Межведомственной комиссии </w:t>
      </w:r>
      <w:r>
        <w:rPr>
          <w:rStyle w:val="Style14"/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bidi="ar-SA"/>
        </w:rPr>
        <w:t>по вопросам оптимизации государственных программ Республики Татарстан и повышения эффективности бюджетных расходов при их реализации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1</Pages>
  <Words>123</Words>
  <Characters>1001</Characters>
  <CharactersWithSpaces>1095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2025-11-07T13:12:10Z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