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826B80" w:rsidRDefault="00826B8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26B80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26B80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826B80">
        <w:rPr>
          <w:sz w:val="28"/>
          <w:szCs w:val="28"/>
        </w:rPr>
        <w:t xml:space="preserve">«Об установлении охранной зоны объекта газораспределительной сети на территории </w:t>
      </w:r>
      <w:proofErr w:type="spellStart"/>
      <w:r w:rsidRPr="00826B80">
        <w:rPr>
          <w:sz w:val="28"/>
          <w:szCs w:val="28"/>
        </w:rPr>
        <w:t>Чистопольского</w:t>
      </w:r>
      <w:proofErr w:type="spellEnd"/>
      <w:r w:rsidRPr="00826B80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района Республики Татарстан».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326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285</cp:revision>
  <dcterms:created xsi:type="dcterms:W3CDTF">2024-09-25T05:43:00Z</dcterms:created>
  <dcterms:modified xsi:type="dcterms:W3CDTF">2025-10-14T05:46:00Z</dcterms:modified>
</cp:coreProperties>
</file>