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B8516D" w:rsidRDefault="00B8516D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8516D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B8516D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изменения в распоряжение Министерства земельных и имущественных отношений Республики Татарстан от 29.12.2014 № 3060-р «Об утверждении границ охранных зон газораспределительных сетей (газопроводов) на территории </w:t>
      </w:r>
      <w:proofErr w:type="spellStart"/>
      <w:r w:rsidRPr="00B8516D">
        <w:rPr>
          <w:sz w:val="28"/>
          <w:szCs w:val="28"/>
        </w:rPr>
        <w:t>Буинского</w:t>
      </w:r>
      <w:proofErr w:type="spellEnd"/>
      <w:r w:rsidRPr="00B8516D">
        <w:rPr>
          <w:sz w:val="28"/>
          <w:szCs w:val="28"/>
        </w:rPr>
        <w:t xml:space="preserve">, </w:t>
      </w:r>
      <w:proofErr w:type="spellStart"/>
      <w:r w:rsidRPr="00B8516D">
        <w:rPr>
          <w:sz w:val="28"/>
          <w:szCs w:val="28"/>
        </w:rPr>
        <w:t>Апастовского</w:t>
      </w:r>
      <w:proofErr w:type="spellEnd"/>
      <w:r w:rsidRPr="00B8516D">
        <w:rPr>
          <w:sz w:val="28"/>
          <w:szCs w:val="28"/>
        </w:rPr>
        <w:t xml:space="preserve"> (частично), </w:t>
      </w:r>
      <w:proofErr w:type="spellStart"/>
      <w:r w:rsidRPr="00B8516D">
        <w:rPr>
          <w:sz w:val="28"/>
          <w:szCs w:val="28"/>
        </w:rPr>
        <w:t>Тетюшского</w:t>
      </w:r>
      <w:proofErr w:type="spellEnd"/>
      <w:r w:rsidRPr="00B8516D">
        <w:rPr>
          <w:sz w:val="28"/>
          <w:szCs w:val="28"/>
        </w:rPr>
        <w:t xml:space="preserve"> (частично) муниципальных районов Республики Татарста</w:t>
      </w:r>
      <w:r>
        <w:rPr>
          <w:sz w:val="28"/>
          <w:szCs w:val="28"/>
        </w:rPr>
        <w:t>н».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9BD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267</cp:revision>
  <dcterms:created xsi:type="dcterms:W3CDTF">2024-09-25T05:43:00Z</dcterms:created>
  <dcterms:modified xsi:type="dcterms:W3CDTF">2025-10-06T06:04:00Z</dcterms:modified>
</cp:coreProperties>
</file>