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451A14" w:rsidRDefault="0073269C" w:rsidP="00017B8D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9D36F0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приказа Министерства по дела</w:t>
      </w:r>
      <w:r w:rsidR="00017B8D">
        <w:rPr>
          <w:rStyle w:val="pt-a0"/>
          <w:rFonts w:ascii="Times New Roman" w:hAnsi="Times New Roman"/>
          <w:bCs/>
          <w:color w:val="000000"/>
          <w:sz w:val="28"/>
          <w:szCs w:val="28"/>
        </w:rPr>
        <w:t>м молодежи Республики Татарстан</w:t>
      </w:r>
      <w:r w:rsidR="00017B8D" w:rsidRPr="00017B8D">
        <w:rPr>
          <w:rFonts w:ascii="Times New Roman" w:hAnsi="Times New Roman"/>
          <w:sz w:val="28"/>
          <w:szCs w:val="28"/>
        </w:rPr>
        <w:t xml:space="preserve"> «О внесении изменения в состав Комиссии Министерства по делам молодежи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утвержденный приказом Министерства по делам молодежи Республики Татарстан от 29.08.2023 № 318 «О Комиссии Министерства по делам молодежи Республики Татарстан по соблюдению требований к служебному поведению государственных граждански</w:t>
      </w:r>
      <w:r w:rsidR="00017B8D">
        <w:rPr>
          <w:rFonts w:ascii="Times New Roman" w:hAnsi="Times New Roman"/>
          <w:sz w:val="28"/>
          <w:szCs w:val="28"/>
        </w:rPr>
        <w:t>х служащих Республики Татарстан</w:t>
      </w:r>
      <w:r w:rsidR="00017B8D">
        <w:rPr>
          <w:rFonts w:ascii="Times New Roman" w:hAnsi="Times New Roman"/>
          <w:sz w:val="28"/>
          <w:szCs w:val="28"/>
        </w:rPr>
        <w:br/>
      </w:r>
      <w:r w:rsidR="00017B8D" w:rsidRPr="00017B8D">
        <w:rPr>
          <w:rFonts w:ascii="Times New Roman" w:hAnsi="Times New Roman"/>
          <w:sz w:val="28"/>
          <w:szCs w:val="28"/>
        </w:rPr>
        <w:t>и урегулированию конфликта интересов»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17B8D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A6508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2</cp:revision>
  <dcterms:created xsi:type="dcterms:W3CDTF">2025-08-26T06:21:00Z</dcterms:created>
  <dcterms:modified xsi:type="dcterms:W3CDTF">2025-08-26T06:21:00Z</dcterms:modified>
</cp:coreProperties>
</file>