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Положение об условиях оплаты труда работников государственных 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 «Об условиях опла</w:t>
      </w:r>
      <w:r>
        <w:rPr>
          <w:bCs/>
          <w:sz w:val="28"/>
          <w:szCs w:val="28"/>
        </w:rPr>
        <w:t xml:space="preserve">ты труда работников государственных образовательных организаций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20</cp:revision>
  <dcterms:created xsi:type="dcterms:W3CDTF">2020-12-19T12:13:00Z</dcterms:created>
  <dcterms:modified xsi:type="dcterms:W3CDTF">2025-08-07T08:15:09Z</dcterms:modified>
</cp:coreProperties>
</file>