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center"/>
        <w:spacing w:before="0" w:after="0" w:line="240" w:lineRule="auto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  <w:t xml:space="preserve">Сводная информация</w:t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  <w:t xml:space="preserve">по итогам независимой антикоррупционной</w:t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  <w:t xml:space="preserve">экспертизы проекта</w:t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</w:p>
    <w:p>
      <w:pPr>
        <w:jc w:val="center"/>
        <w:spacing w:before="0" w:after="0" w:line="240" w:lineRule="auto"/>
        <w:widowControl w:val="off"/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  <w:outlineLvl w:val="0"/>
      </w:pP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</w:r>
    </w:p>
    <w:p>
      <w:pPr>
        <w:jc w:val="center"/>
        <w:spacing w:before="0" w:after="0" w:line="240" w:lineRule="auto"/>
        <w:widowControl w:val="off"/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</w:pP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  <w:t xml:space="preserve">Проект постановления Кабинета Министров Республики Татарстан</w:t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</w:r>
    </w:p>
    <w:p>
      <w:pPr>
        <w:jc w:val="center"/>
        <w:spacing w:before="0" w:after="0" w:line="240" w:lineRule="auto"/>
        <w:widowControl w:val="off"/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</w:pP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  <w:t xml:space="preserve">«</w:t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</w:t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  <w:t xml:space="preserve">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  <w:t xml:space="preserve">рстан</w:t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  <w:t xml:space="preserve">»» </w:t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</w:r>
    </w:p>
    <w:p>
      <w:pPr>
        <w:pStyle w:val="83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u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u w:val="none"/>
        </w:rPr>
      </w:r>
    </w:p>
    <w:tbl>
      <w:tblPr>
        <w:tblStyle w:val="836"/>
        <w:tblW w:w="5000" w:type="pct"/>
        <w:tblInd w:w="0" w:type="dxa"/>
        <w:tblLayout w:type="fixed"/>
        <w:tblCellMar>
          <w:left w:w="80" w:type="dxa"/>
          <w:top w:w="80" w:type="dxa"/>
          <w:right w:w="80" w:type="dxa"/>
          <w:bottom w:w="80" w:type="dxa"/>
        </w:tblCellMar>
        <w:tblLook w:val="04A0" w:firstRow="1" w:lastRow="0" w:firstColumn="1" w:lastColumn="0" w:noHBand="0" w:noVBand="1"/>
      </w:tblPr>
      <w:tblGrid>
        <w:gridCol w:w="610"/>
        <w:gridCol w:w="4587"/>
        <w:gridCol w:w="2339"/>
        <w:gridCol w:w="1818"/>
      </w:tblGrid>
      <w:tr>
        <w:tblPrEx/>
        <w:trPr>
          <w:trHeight w:val="300"/>
        </w:trPr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830"/>
              <w:numPr>
                <w:ilvl w:val="0"/>
                <w:numId w:val="0"/>
              </w:numPr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  <w:outlineLvl w:val="0"/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Независимая антикоррупционная экспертиза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N п/п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Выявленный коррупциогенный фактор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Комментарии разработчика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-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7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-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-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-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Общее количество поступивших предложений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0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Общее количество учтенных предложений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0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Общее количество частично учтенных предложений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0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Общее количество неучтенных предложений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0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</w:tbl>
    <w:p>
      <w:pPr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425" w:right="850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table" w:styleId="836" w:customStyle="1">
    <w:name w:val="Table 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2025-08-26T08:56:59Z</dcterms:modified>
</cp:coreProperties>
</file>