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680798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4F04B5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Pr="00680798">
        <w:rPr>
          <w:rFonts w:ascii="Times New Roman" w:hAnsi="Times New Roman" w:cs="Times New Roman"/>
          <w:sz w:val="28"/>
          <w:szCs w:val="28"/>
        </w:rPr>
        <w:t xml:space="preserve"> </w:t>
      </w:r>
      <w:r w:rsidR="00C11BDE" w:rsidRPr="00C11BDE">
        <w:rPr>
          <w:rFonts w:ascii="Times New Roman" w:hAnsi="Times New Roman" w:cs="Times New Roman"/>
          <w:sz w:val="28"/>
          <w:szCs w:val="28"/>
        </w:rPr>
        <w:t>«</w:t>
      </w:r>
      <w:r w:rsidR="004F04B5" w:rsidRPr="004F04B5">
        <w:rPr>
          <w:rFonts w:ascii="Times New Roman" w:hAnsi="Times New Roman" w:cs="Times New Roman"/>
          <w:sz w:val="28"/>
          <w:szCs w:val="28"/>
        </w:rPr>
        <w:t>О распространении действия Порядка осуществления единовременной денежной выплаты на каждого не достигшего 18 лет ребенка гражданина из числа отдельных категорий военнослужащих и граждан, участвующих (участвовавших) в специальной военной операции, утвержденного постановлением Кабинета Министров Республики Татарстан от 07.11.2023 № 1427 «О единовременной денежной выплате на детей о</w:t>
      </w:r>
      <w:bookmarkStart w:id="0" w:name="_GoBack"/>
      <w:bookmarkEnd w:id="0"/>
      <w:r w:rsidR="004F04B5" w:rsidRPr="004F04B5">
        <w:rPr>
          <w:rFonts w:ascii="Times New Roman" w:hAnsi="Times New Roman" w:cs="Times New Roman"/>
          <w:sz w:val="28"/>
          <w:szCs w:val="28"/>
        </w:rPr>
        <w:t>тдельных категорий военнослужащих и граждан, участвующих (участвовавших) в специальной военной операции», на детей граждан, заключивших с Министерством обороны Российской Федерации контракт о  прохождении военной службы для выполнения задач за пределами Российской Федерации</w:t>
      </w:r>
      <w:r w:rsidR="003960B1" w:rsidRPr="003960B1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680798" w:rsidRDefault="004F7138" w:rsidP="006807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60B1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4B5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3D2D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798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18A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ADA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1BDE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6FA3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407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910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825F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8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6</cp:revision>
  <dcterms:created xsi:type="dcterms:W3CDTF">2024-10-03T08:12:00Z</dcterms:created>
  <dcterms:modified xsi:type="dcterms:W3CDTF">2025-08-05T10:11:00Z</dcterms:modified>
</cp:coreProperties>
</file>