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</w:t>
      </w:r>
      <w:bookmarkStart w:id="0" w:name="_GoBack"/>
      <w:bookmarkEnd w:id="0"/>
      <w:r>
        <w:rPr>
          <w:sz w:val="28"/>
          <w:szCs w:val="28"/>
        </w:rPr>
        <w:t>Об утверждении Положения о ежегодном рейтинге инвестиционной привлекательности городских округов и муниципальных районов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2025-07-17T07:46:00Z</dcterms:created>
  <dcterms:modified xsi:type="dcterms:W3CDTF">2025-07-17T07:46:00Z</dcterms:modified>
</cp:coreProperties>
</file>