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изменения в объемы государственных услуг, оказываемых отдельными государственными учреждениями Республики Татарстан, на 2025 год и на плановый период 2026 и 2027 годов, утвержденные постановлением Кабинета Министров Республики Татарстан от 18.09.</w:t>
      </w:r>
      <w:r>
        <w:rPr>
          <w:bCs/>
          <w:sz w:val="28"/>
          <w:szCs w:val="28"/>
        </w:rPr>
        <w:t xml:space="preserve">2024 № 812 «Об утверждении нормативных затрат на государственные работы, услуги и объемов государственных услуг отдельных государственных учреждений Республики Татарстан на 2025 год и на плановый период 2026 и 2027 годов»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14</cp:revision>
  <dcterms:created xsi:type="dcterms:W3CDTF">2020-12-19T12:13:00Z</dcterms:created>
  <dcterms:modified xsi:type="dcterms:W3CDTF">2025-06-30T13:03:04Z</dcterms:modified>
</cp:coreProperties>
</file>