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Сводная информация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итогам антикоррупционной проекта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«О внесении изменений в постановление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/>
        <w:jc w:val="center"/>
        <w:spacing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Кабинета Министров Республики Татарстан от 27 мая 2017 года № 313 «О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проведении республиканского этапа Всероссийского конкурса «Лучшая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муниципальная практика»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86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850"/>
        <w:gridCol w:w="4535"/>
        <w:gridCol w:w="2835"/>
        <w:gridCol w:w="2409"/>
      </w:tblGrid>
      <w:tr>
        <w:tblPrEx/>
        <w:trPr/>
        <w:tc>
          <w:tcPr>
            <w:gridSpan w:val="4"/>
            <w:tcW w:w="1063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Независимая антикоррупционная экспертиза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Эксперт (Ф.И.О. (последнее – при наличии)/реквизиты распоряжения об аккредитации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Выявленный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коррупциогенный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фактор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Комментарии разработчика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"/>
            <w:tcW w:w="822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"/>
            <w:tcW w:w="822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"/>
            <w:tcW w:w="822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"/>
            <w:tcW w:w="822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contextualSpacing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2025-06-20T06:07:14Z</dcterms:modified>
</cp:coreProperties>
</file>