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F805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11BDE" w:rsidRPr="00C11BDE">
        <w:rPr>
          <w:rFonts w:ascii="Times New Roman" w:hAnsi="Times New Roman" w:cs="Times New Roman"/>
          <w:sz w:val="28"/>
          <w:szCs w:val="28"/>
        </w:rPr>
        <w:t>«</w:t>
      </w:r>
      <w:r w:rsidR="00F805A7" w:rsidRPr="00F805A7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оборудования, утвержденный приказом Министерства труда, занятости и социальной защиты Республики Татарстан от 31.05.2023 </w:t>
      </w:r>
      <w:bookmarkStart w:id="0" w:name="_GoBack"/>
      <w:bookmarkEnd w:id="0"/>
      <w:r w:rsidR="00F805A7" w:rsidRPr="00F805A7">
        <w:rPr>
          <w:rFonts w:ascii="Times New Roman" w:hAnsi="Times New Roman" w:cs="Times New Roman"/>
          <w:sz w:val="28"/>
          <w:szCs w:val="28"/>
        </w:rPr>
        <w:t>№ 420 «Об утверждении Административного регламента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 w:rsidR="00C11BDE" w:rsidRPr="00C11BDE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5A7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2024-10-03T08:12:00Z</dcterms:created>
  <dcterms:modified xsi:type="dcterms:W3CDTF">2025-04-29T10:41:00Z</dcterms:modified>
</cp:coreProperties>
</file>