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информация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независимой антикоррупционной экспертизы проекта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u w:val="none" w:color="000000"/>
          <w:lang w:val="ru-RU" w:eastAsia="ru-RU" w:bidi="ar-SA"/>
        </w:rPr>
        <w:t xml:space="preserve">Проект постановления Кабинета Министров Республики Татарстан </w:t>
        <w:br/>
        <w:t xml:space="preserve"> «Об утверждении Порядка проведения мероприятий, в том числе выездных, </w:t>
        <w:br/>
        <w:t xml:space="preserve">по мониторингу исполнения резидентами территорий опережающего развития (ТОР) Республики Татарстан условий соглашений </w:t>
        <w:br/>
        <w:t xml:space="preserve">об осуществлении деятельности на ТОР»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(вид нормативного правового акта с указанием органа государственной власти </w:t>
        <w:br/>
        <w:t xml:space="preserve"> Республики Татарстан, уполномоченного на его издание)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u w:val="none" w:color="000000"/>
          <w:lang w:val="ru-RU" w:eastAsia="ru-RU" w:bidi="ar-SA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u w:val="none" w:color="000000"/>
          <w:lang w:val="ru-RU" w:eastAsia="ru-RU" w:bidi="ar-SA"/>
        </w:rPr>
        <w:t>Проект постановления Кабинета Министров Республики Татарстан</w:t>
        <w:br/>
        <w:t>«Об утверждении Порядка проведения мероприятий, в том числе выездных,</w:t>
        <w:br/>
        <w:t>по мониторингу исполнения резидентами территорий опережающего развития (ТОР) Республики Татарстан условий соглашений об осуществлении деятельности на ТОР».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Normal"/>
        <w:tblW w:w="10095" w:type="dxa"/>
        <w:jc w:val="left"/>
        <w:tblInd w:w="109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7"/>
        <w:gridCol w:w="5018"/>
        <w:gridCol w:w="2734"/>
        <w:gridCol w:w="1675"/>
      </w:tblGrid>
      <w:tr>
        <w:trPr>
          <w:trHeight w:val="300" w:hRule="atLeast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</w:t>
              <w:br/>
              <w:t xml:space="preserve"> разработчика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1" w:hanging="1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HeaderFooter" w:customStyle="1">
    <w:name w:val="Header &amp; Footer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b/>
      <w:bCs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LibreOffice/7.5.6.2$Linux_X86_64 LibreOffice_project/50$Build-2</Application>
  <AppVersion>15.0000</AppVersion>
  <Pages>1</Pages>
  <Words>131</Words>
  <Characters>1019</Characters>
  <CharactersWithSpaces>1138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2023-09-19T13:42:00Z</dcterms:created>
  <dc:creator>Якупова Земфира Габдулхаковна</dc:creator>
  <dc:description/>
  <dc:language>ru-RU</dc:language>
  <cp:lastModifiedBy/>
  <dcterms:modified xsi:type="dcterms:W3CDTF">2025-04-24T10:48:36Z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