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E6C" w:rsidRPr="000740A8" w:rsidRDefault="0073269C" w:rsidP="000740A8">
      <w:pPr>
        <w:spacing w:after="0" w:line="240" w:lineRule="auto"/>
        <w:jc w:val="center"/>
        <w:rPr>
          <w:rFonts w:ascii="Times New Roman" w:hAnsi="Times New Roman"/>
          <w:sz w:val="28"/>
          <w:szCs w:val="28"/>
        </w:rPr>
      </w:pPr>
      <w:r w:rsidRPr="000740A8">
        <w:rPr>
          <w:rFonts w:ascii="Times New Roman" w:hAnsi="Times New Roman"/>
          <w:sz w:val="28"/>
          <w:szCs w:val="28"/>
        </w:rPr>
        <w:t>Сводная информация</w:t>
      </w:r>
      <w:r w:rsidR="00B80E6C" w:rsidRPr="000740A8">
        <w:rPr>
          <w:rFonts w:ascii="Times New Roman" w:hAnsi="Times New Roman"/>
          <w:sz w:val="28"/>
          <w:szCs w:val="28"/>
        </w:rPr>
        <w:t xml:space="preserve"> </w:t>
      </w:r>
    </w:p>
    <w:p w:rsidR="006717A6" w:rsidRPr="006717A6" w:rsidRDefault="0073269C" w:rsidP="006717A6">
      <w:pPr>
        <w:spacing w:after="0" w:line="240" w:lineRule="auto"/>
        <w:jc w:val="center"/>
        <w:rPr>
          <w:rFonts w:ascii="Times New Roman" w:hAnsi="Times New Roman"/>
          <w:sz w:val="28"/>
          <w:szCs w:val="28"/>
        </w:rPr>
      </w:pPr>
      <w:r w:rsidRPr="000740A8">
        <w:rPr>
          <w:rFonts w:ascii="Times New Roman" w:hAnsi="Times New Roman"/>
          <w:sz w:val="28"/>
          <w:szCs w:val="28"/>
        </w:rPr>
        <w:t>по итогам независимой антикоррупционной экспертизы</w:t>
      </w:r>
      <w:r w:rsidR="007810E1" w:rsidRPr="000740A8">
        <w:rPr>
          <w:rFonts w:ascii="Times New Roman" w:hAnsi="Times New Roman"/>
          <w:sz w:val="28"/>
          <w:szCs w:val="28"/>
        </w:rPr>
        <w:t xml:space="preserve"> </w:t>
      </w:r>
      <w:r w:rsidRPr="000740A8">
        <w:rPr>
          <w:rFonts w:ascii="Times New Roman" w:hAnsi="Times New Roman"/>
          <w:sz w:val="28"/>
          <w:szCs w:val="28"/>
        </w:rPr>
        <w:t>и (или)</w:t>
      </w:r>
      <w:r w:rsidR="007810E1" w:rsidRPr="000740A8">
        <w:rPr>
          <w:rFonts w:ascii="Times New Roman" w:hAnsi="Times New Roman"/>
          <w:sz w:val="28"/>
          <w:szCs w:val="28"/>
        </w:rPr>
        <w:t xml:space="preserve"> </w:t>
      </w:r>
      <w:r w:rsidRPr="000740A8">
        <w:rPr>
          <w:rFonts w:ascii="Times New Roman" w:hAnsi="Times New Roman"/>
          <w:sz w:val="28"/>
          <w:szCs w:val="28"/>
        </w:rPr>
        <w:t xml:space="preserve">общественного обсуждения </w:t>
      </w:r>
      <w:r w:rsidR="006717A6" w:rsidRPr="006717A6">
        <w:rPr>
          <w:rFonts w:ascii="Times New Roman" w:hAnsi="Times New Roman"/>
          <w:sz w:val="28"/>
          <w:szCs w:val="28"/>
        </w:rPr>
        <w:t>проекта Указа Раиса Республики Татарстан</w:t>
      </w:r>
    </w:p>
    <w:p w:rsidR="006951FE" w:rsidRDefault="006717A6" w:rsidP="006717A6">
      <w:pPr>
        <w:spacing w:after="0" w:line="240" w:lineRule="auto"/>
        <w:jc w:val="center"/>
        <w:rPr>
          <w:rFonts w:ascii="Times New Roman" w:hAnsi="Times New Roman"/>
          <w:sz w:val="28"/>
          <w:szCs w:val="28"/>
        </w:rPr>
      </w:pPr>
      <w:r w:rsidRPr="006717A6">
        <w:rPr>
          <w:rFonts w:ascii="Times New Roman" w:hAnsi="Times New Roman"/>
          <w:sz w:val="28"/>
          <w:szCs w:val="28"/>
        </w:rPr>
        <w:t>«Об образовании Комиссии по установлению причинно-следственной связи между получением вреда жизни или здоровью добровольца (волонтера) и осуществлением им вида добровольческой (волонтерской) деятельности, а также причинно-следственной связи между смертью (гибелью) добровольца (волонтера) и вредом жизни или здоровью добровольца (волонтера), полученным добровольцем (волонтером) при осуществлении им добровольческой (волонтерской) деятельности, в случае если смерть (гибель) добровольца (волонтера) наступила до истечения одного года со дня получения вреда жизни или здоровью добровольца (волонтера), полученного добровольцем (волонтером) при осуществлении им добровольческой (волонтерской) деятельности на территории Республики Татарстан»</w:t>
      </w:r>
      <w:bookmarkStart w:id="0" w:name="_GoBack"/>
      <w:bookmarkEnd w:id="0"/>
    </w:p>
    <w:p w:rsidR="00ED0DB1" w:rsidRPr="005C1481" w:rsidRDefault="00ED0DB1" w:rsidP="00ED0DB1">
      <w:pPr>
        <w:spacing w:after="0" w:line="240" w:lineRule="auto"/>
        <w:jc w:val="center"/>
        <w:rPr>
          <w:rStyle w:val="pt-a0"/>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2472"/>
        <w:gridCol w:w="3292"/>
        <w:gridCol w:w="3173"/>
      </w:tblGrid>
      <w:tr w:rsidR="0073269C" w:rsidRPr="00825E8C" w:rsidTr="00CB2A95">
        <w:tc>
          <w:tcPr>
            <w:tcW w:w="9571" w:type="dxa"/>
            <w:gridSpan w:val="4"/>
          </w:tcPr>
          <w:p w:rsidR="0073269C" w:rsidRPr="0037307D" w:rsidRDefault="0073269C" w:rsidP="009F7997">
            <w:pPr>
              <w:pStyle w:val="pt-a"/>
              <w:shd w:val="clear" w:color="auto" w:fill="FFFFFF"/>
              <w:spacing w:before="120" w:beforeAutospacing="0" w:after="120" w:afterAutospacing="0"/>
              <w:ind w:left="720"/>
              <w:jc w:val="center"/>
              <w:rPr>
                <w:b/>
                <w:sz w:val="28"/>
                <w:szCs w:val="28"/>
              </w:rPr>
            </w:pPr>
            <w:r w:rsidRPr="00825E8C">
              <w:rPr>
                <w:b/>
                <w:sz w:val="28"/>
                <w:szCs w:val="28"/>
              </w:rPr>
              <w:t>Независимая антикоррупционная экспертиза</w:t>
            </w:r>
          </w:p>
        </w:tc>
      </w:tr>
      <w:tr w:rsidR="0073269C" w:rsidRPr="00825E8C" w:rsidTr="00CB2A95">
        <w:tc>
          <w:tcPr>
            <w:tcW w:w="634" w:type="dxa"/>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w:t>
            </w:r>
          </w:p>
        </w:tc>
        <w:tc>
          <w:tcPr>
            <w:tcW w:w="2472" w:type="dxa"/>
            <w:vAlign w:val="center"/>
          </w:tcPr>
          <w:p w:rsidR="0073269C" w:rsidRPr="00825E8C" w:rsidRDefault="0073269C" w:rsidP="00261233">
            <w:pPr>
              <w:spacing w:after="0" w:line="240" w:lineRule="auto"/>
              <w:jc w:val="center"/>
              <w:rPr>
                <w:rFonts w:ascii="Times New Roman" w:eastAsia="Times New Roman" w:hAnsi="Times New Roman"/>
                <w:b/>
                <w:bCs/>
                <w:sz w:val="24"/>
                <w:szCs w:val="24"/>
                <w:lang w:eastAsia="ru-RU"/>
              </w:rPr>
            </w:pPr>
            <w:r w:rsidRPr="00825E8C">
              <w:rPr>
                <w:rFonts w:ascii="Times New Roman" w:eastAsia="Times New Roman" w:hAnsi="Times New Roman"/>
                <w:b/>
                <w:bCs/>
                <w:sz w:val="24"/>
                <w:szCs w:val="24"/>
                <w:lang w:eastAsia="ru-RU"/>
              </w:rPr>
              <w:t>Эксперт</w:t>
            </w:r>
          </w:p>
          <w:p w:rsidR="0073269C" w:rsidRPr="00825E8C" w:rsidRDefault="0073269C" w:rsidP="00261233">
            <w:pPr>
              <w:spacing w:after="0" w:line="240" w:lineRule="auto"/>
              <w:jc w:val="center"/>
              <w:rPr>
                <w:rFonts w:ascii="Times New Roman" w:eastAsia="Times New Roman" w:hAnsi="Times New Roman"/>
                <w:b/>
                <w:bCs/>
                <w:sz w:val="18"/>
                <w:szCs w:val="18"/>
                <w:lang w:eastAsia="ru-RU"/>
              </w:rPr>
            </w:pPr>
            <w:r w:rsidRPr="00825E8C">
              <w:rPr>
                <w:rFonts w:ascii="Times New Roman" w:eastAsia="Times New Roman" w:hAnsi="Times New Roman"/>
                <w:b/>
                <w:bCs/>
                <w:sz w:val="18"/>
                <w:szCs w:val="18"/>
                <w:lang w:eastAsia="ru-RU"/>
              </w:rPr>
              <w:t>(</w:t>
            </w:r>
            <w:proofErr w:type="gramStart"/>
            <w:r w:rsidRPr="00825E8C">
              <w:rPr>
                <w:rFonts w:ascii="Times New Roman" w:eastAsia="Times New Roman" w:hAnsi="Times New Roman"/>
                <w:b/>
                <w:bCs/>
                <w:sz w:val="18"/>
                <w:szCs w:val="18"/>
                <w:lang w:eastAsia="ru-RU"/>
              </w:rPr>
              <w:t>Ф.И.О.</w:t>
            </w:r>
            <w:r w:rsidRPr="00825E8C">
              <w:rPr>
                <w:rFonts w:ascii="Times New Roman" w:eastAsia="Times New Roman" w:hAnsi="Times New Roman"/>
                <w:b/>
                <w:bCs/>
                <w:sz w:val="14"/>
                <w:szCs w:val="14"/>
                <w:lang w:eastAsia="ru-RU"/>
              </w:rPr>
              <w:t>(</w:t>
            </w:r>
            <w:proofErr w:type="gramEnd"/>
            <w:r w:rsidRPr="00825E8C">
              <w:rPr>
                <w:rFonts w:ascii="Times New Roman" w:eastAsia="Times New Roman" w:hAnsi="Times New Roman"/>
                <w:b/>
                <w:bCs/>
                <w:sz w:val="14"/>
                <w:szCs w:val="14"/>
                <w:lang w:eastAsia="ru-RU"/>
              </w:rPr>
              <w:t xml:space="preserve">последнее – при наличии) </w:t>
            </w:r>
            <w:r w:rsidRPr="00825E8C">
              <w:rPr>
                <w:rFonts w:ascii="Times New Roman" w:eastAsia="Times New Roman" w:hAnsi="Times New Roman"/>
                <w:b/>
                <w:bCs/>
                <w:sz w:val="18"/>
                <w:szCs w:val="18"/>
                <w:lang w:eastAsia="ru-RU"/>
              </w:rPr>
              <w:t>/ реквизиты распоряжения Минюста России</w:t>
            </w:r>
          </w:p>
          <w:p w:rsidR="0073269C" w:rsidRPr="00825E8C" w:rsidRDefault="0073269C" w:rsidP="00261233">
            <w:pPr>
              <w:spacing w:after="0" w:line="240" w:lineRule="auto"/>
              <w:jc w:val="center"/>
              <w:rPr>
                <w:rFonts w:ascii="Times New Roman" w:eastAsia="Times New Roman" w:hAnsi="Times New Roman"/>
                <w:b/>
                <w:bCs/>
                <w:sz w:val="18"/>
                <w:szCs w:val="18"/>
                <w:lang w:eastAsia="ru-RU"/>
              </w:rPr>
            </w:pPr>
            <w:r w:rsidRPr="00825E8C">
              <w:rPr>
                <w:rFonts w:ascii="Times New Roman" w:eastAsia="Times New Roman" w:hAnsi="Times New Roman"/>
                <w:b/>
                <w:bCs/>
                <w:sz w:val="18"/>
                <w:szCs w:val="18"/>
                <w:lang w:eastAsia="ru-RU"/>
              </w:rPr>
              <w:t>об аккредитации)</w:t>
            </w:r>
          </w:p>
        </w:tc>
        <w:tc>
          <w:tcPr>
            <w:tcW w:w="3292" w:type="dxa"/>
            <w:vAlign w:val="center"/>
          </w:tcPr>
          <w:p w:rsidR="0073269C" w:rsidRPr="00825E8C" w:rsidRDefault="0073269C" w:rsidP="00261233">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Выявленный коррупциогенный фактор</w:t>
            </w:r>
          </w:p>
        </w:tc>
        <w:tc>
          <w:tcPr>
            <w:tcW w:w="3173" w:type="dxa"/>
            <w:vAlign w:val="center"/>
          </w:tcPr>
          <w:p w:rsidR="0073269C" w:rsidRPr="00825E8C" w:rsidRDefault="0073269C" w:rsidP="00261233">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Комментарии разработчика</w:t>
            </w:r>
          </w:p>
        </w:tc>
      </w:tr>
      <w:tr w:rsidR="0073269C" w:rsidRPr="00825E8C" w:rsidTr="00CB2A95">
        <w:tc>
          <w:tcPr>
            <w:tcW w:w="634" w:type="dxa"/>
          </w:tcPr>
          <w:p w:rsidR="0073269C" w:rsidRPr="00825E8C" w:rsidRDefault="0073269C" w:rsidP="009F7997">
            <w:pPr>
              <w:pStyle w:val="pt-a"/>
              <w:spacing w:before="0" w:beforeAutospacing="0" w:after="0" w:afterAutospacing="0"/>
              <w:jc w:val="center"/>
              <w:rPr>
                <w:color w:val="000000"/>
                <w:sz w:val="28"/>
                <w:szCs w:val="28"/>
              </w:rPr>
            </w:pPr>
          </w:p>
        </w:tc>
        <w:tc>
          <w:tcPr>
            <w:tcW w:w="2472" w:type="dxa"/>
          </w:tcPr>
          <w:p w:rsidR="0073269C" w:rsidRPr="00825E8C" w:rsidRDefault="00D32D56" w:rsidP="00261233">
            <w:pPr>
              <w:pStyle w:val="pt-a"/>
              <w:spacing w:before="0" w:beforeAutospacing="0" w:after="0" w:afterAutospacing="0"/>
              <w:jc w:val="center"/>
              <w:rPr>
                <w:color w:val="000000"/>
                <w:sz w:val="28"/>
                <w:szCs w:val="28"/>
              </w:rPr>
            </w:pPr>
            <w:r>
              <w:rPr>
                <w:color w:val="000000"/>
                <w:sz w:val="28"/>
                <w:szCs w:val="28"/>
              </w:rPr>
              <w:t>-</w:t>
            </w:r>
          </w:p>
        </w:tc>
        <w:tc>
          <w:tcPr>
            <w:tcW w:w="3292" w:type="dxa"/>
          </w:tcPr>
          <w:p w:rsidR="0073269C" w:rsidRPr="00E20B5A" w:rsidRDefault="00D32D56" w:rsidP="00E20B5A">
            <w:pPr>
              <w:pStyle w:val="pt-a"/>
              <w:spacing w:before="0" w:beforeAutospacing="0" w:after="0"/>
              <w:jc w:val="center"/>
              <w:rPr>
                <w:color w:val="000000"/>
                <w:szCs w:val="28"/>
              </w:rPr>
            </w:pPr>
            <w:r>
              <w:rPr>
                <w:color w:val="000000"/>
                <w:szCs w:val="28"/>
              </w:rPr>
              <w:t>-</w:t>
            </w:r>
          </w:p>
        </w:tc>
        <w:tc>
          <w:tcPr>
            <w:tcW w:w="3173" w:type="dxa"/>
          </w:tcPr>
          <w:p w:rsidR="00E20B5A" w:rsidRPr="00E20B5A" w:rsidRDefault="00D32D56" w:rsidP="00D32D56">
            <w:pPr>
              <w:pStyle w:val="pt-a"/>
              <w:spacing w:before="0" w:beforeAutospacing="0" w:after="0" w:afterAutospacing="0"/>
              <w:jc w:val="center"/>
              <w:rPr>
                <w:color w:val="000000"/>
                <w:szCs w:val="28"/>
              </w:rPr>
            </w:pPr>
            <w:r>
              <w:rPr>
                <w:color w:val="000000"/>
                <w:szCs w:val="28"/>
              </w:rPr>
              <w:t>-</w:t>
            </w:r>
          </w:p>
        </w:tc>
      </w:tr>
      <w:tr w:rsidR="009D36F0" w:rsidRPr="00825E8C" w:rsidTr="00392029">
        <w:tc>
          <w:tcPr>
            <w:tcW w:w="6398" w:type="dxa"/>
            <w:gridSpan w:val="3"/>
          </w:tcPr>
          <w:p w:rsidR="009D36F0" w:rsidRPr="009D36F0" w:rsidRDefault="009D36F0" w:rsidP="009D36F0">
            <w:pPr>
              <w:pStyle w:val="pt-a"/>
              <w:spacing w:before="0" w:beforeAutospacing="0" w:after="0" w:afterAutospacing="0"/>
              <w:jc w:val="both"/>
              <w:rPr>
                <w:color w:val="000000"/>
                <w:szCs w:val="28"/>
              </w:rPr>
            </w:pPr>
            <w:r w:rsidRPr="009D36F0">
              <w:rPr>
                <w:color w:val="000000"/>
                <w:szCs w:val="28"/>
              </w:rPr>
              <w:t>Общее количество поступивших предложений</w:t>
            </w:r>
          </w:p>
        </w:tc>
        <w:tc>
          <w:tcPr>
            <w:tcW w:w="3173" w:type="dxa"/>
          </w:tcPr>
          <w:p w:rsidR="009D36F0" w:rsidRPr="009D36F0" w:rsidRDefault="00D32D56" w:rsidP="009F7997">
            <w:pPr>
              <w:pStyle w:val="pt-a"/>
              <w:spacing w:before="0" w:beforeAutospacing="0" w:after="0" w:afterAutospacing="0"/>
              <w:jc w:val="center"/>
              <w:rPr>
                <w:color w:val="000000"/>
                <w:szCs w:val="28"/>
              </w:rPr>
            </w:pPr>
            <w:r>
              <w:rPr>
                <w:color w:val="000000"/>
                <w:szCs w:val="28"/>
              </w:rPr>
              <w:t>0</w:t>
            </w:r>
          </w:p>
        </w:tc>
      </w:tr>
      <w:tr w:rsidR="009D36F0" w:rsidRPr="00825E8C" w:rsidTr="00C94ADA">
        <w:tc>
          <w:tcPr>
            <w:tcW w:w="6398" w:type="dxa"/>
            <w:gridSpan w:val="3"/>
          </w:tcPr>
          <w:p w:rsidR="009D36F0" w:rsidRPr="009D36F0" w:rsidRDefault="009D36F0" w:rsidP="009D36F0">
            <w:pPr>
              <w:pStyle w:val="pt-a"/>
              <w:spacing w:before="0" w:beforeAutospacing="0" w:after="0" w:afterAutospacing="0"/>
              <w:jc w:val="both"/>
              <w:rPr>
                <w:color w:val="000000"/>
                <w:szCs w:val="28"/>
              </w:rPr>
            </w:pPr>
            <w:r w:rsidRPr="009D36F0">
              <w:rPr>
                <w:color w:val="000000"/>
                <w:szCs w:val="28"/>
              </w:rPr>
              <w:t>Общее количество учтенных предложений</w:t>
            </w:r>
          </w:p>
        </w:tc>
        <w:tc>
          <w:tcPr>
            <w:tcW w:w="3173" w:type="dxa"/>
          </w:tcPr>
          <w:p w:rsidR="009D36F0" w:rsidRPr="009D36F0" w:rsidRDefault="009D36F0" w:rsidP="009F7997">
            <w:pPr>
              <w:pStyle w:val="pt-a"/>
              <w:spacing w:before="0" w:beforeAutospacing="0" w:after="0" w:afterAutospacing="0"/>
              <w:jc w:val="center"/>
              <w:rPr>
                <w:color w:val="000000"/>
                <w:szCs w:val="28"/>
              </w:rPr>
            </w:pPr>
            <w:r w:rsidRPr="009D36F0">
              <w:rPr>
                <w:color w:val="000000"/>
                <w:szCs w:val="28"/>
              </w:rPr>
              <w:t>0</w:t>
            </w:r>
          </w:p>
        </w:tc>
      </w:tr>
      <w:tr w:rsidR="009D36F0" w:rsidRPr="00825E8C" w:rsidTr="00031912">
        <w:tc>
          <w:tcPr>
            <w:tcW w:w="6398" w:type="dxa"/>
            <w:gridSpan w:val="3"/>
          </w:tcPr>
          <w:p w:rsidR="009D36F0" w:rsidRPr="009D36F0" w:rsidRDefault="009D36F0" w:rsidP="009D36F0">
            <w:pPr>
              <w:pStyle w:val="pt-a"/>
              <w:spacing w:before="0" w:beforeAutospacing="0" w:after="0" w:afterAutospacing="0"/>
              <w:jc w:val="both"/>
              <w:rPr>
                <w:color w:val="000000"/>
                <w:szCs w:val="28"/>
              </w:rPr>
            </w:pPr>
            <w:r w:rsidRPr="009D36F0">
              <w:rPr>
                <w:color w:val="000000"/>
                <w:szCs w:val="28"/>
              </w:rPr>
              <w:t>Общее количество частично учтенных предложений</w:t>
            </w:r>
          </w:p>
        </w:tc>
        <w:tc>
          <w:tcPr>
            <w:tcW w:w="3173" w:type="dxa"/>
          </w:tcPr>
          <w:p w:rsidR="009D36F0" w:rsidRPr="009D36F0" w:rsidRDefault="009D36F0" w:rsidP="009F7997">
            <w:pPr>
              <w:pStyle w:val="pt-a"/>
              <w:spacing w:before="0" w:beforeAutospacing="0" w:after="0" w:afterAutospacing="0"/>
              <w:jc w:val="center"/>
              <w:rPr>
                <w:color w:val="000000"/>
                <w:szCs w:val="28"/>
              </w:rPr>
            </w:pPr>
            <w:r w:rsidRPr="009D36F0">
              <w:rPr>
                <w:color w:val="000000"/>
                <w:szCs w:val="28"/>
              </w:rPr>
              <w:t>0</w:t>
            </w:r>
          </w:p>
        </w:tc>
      </w:tr>
      <w:tr w:rsidR="009D36F0" w:rsidRPr="00825E8C" w:rsidTr="003C66AF">
        <w:tc>
          <w:tcPr>
            <w:tcW w:w="6398" w:type="dxa"/>
            <w:gridSpan w:val="3"/>
          </w:tcPr>
          <w:p w:rsidR="009D36F0" w:rsidRDefault="009D36F0" w:rsidP="009D36F0">
            <w:pPr>
              <w:pStyle w:val="pt-a"/>
              <w:spacing w:before="0" w:beforeAutospacing="0" w:after="0" w:afterAutospacing="0"/>
              <w:jc w:val="both"/>
              <w:rPr>
                <w:color w:val="000000"/>
                <w:sz w:val="28"/>
                <w:szCs w:val="28"/>
              </w:rPr>
            </w:pPr>
            <w:r w:rsidRPr="009D36F0">
              <w:rPr>
                <w:color w:val="000000"/>
                <w:szCs w:val="28"/>
              </w:rPr>
              <w:t xml:space="preserve">Общее количество </w:t>
            </w:r>
            <w:r>
              <w:rPr>
                <w:color w:val="000000"/>
                <w:szCs w:val="28"/>
              </w:rPr>
              <w:t>не</w:t>
            </w:r>
            <w:r w:rsidRPr="009D36F0">
              <w:rPr>
                <w:color w:val="000000"/>
                <w:szCs w:val="28"/>
              </w:rPr>
              <w:t>учтенных предложений</w:t>
            </w:r>
          </w:p>
        </w:tc>
        <w:tc>
          <w:tcPr>
            <w:tcW w:w="3173" w:type="dxa"/>
          </w:tcPr>
          <w:p w:rsidR="009D36F0" w:rsidRPr="009D36F0" w:rsidRDefault="00D32D56" w:rsidP="009F7997">
            <w:pPr>
              <w:pStyle w:val="pt-a"/>
              <w:spacing w:before="0" w:beforeAutospacing="0" w:after="0" w:afterAutospacing="0"/>
              <w:jc w:val="center"/>
              <w:rPr>
                <w:color w:val="000000"/>
                <w:szCs w:val="28"/>
              </w:rPr>
            </w:pPr>
            <w:r>
              <w:rPr>
                <w:color w:val="000000"/>
                <w:szCs w:val="28"/>
              </w:rPr>
              <w:t>0</w:t>
            </w:r>
          </w:p>
        </w:tc>
      </w:tr>
    </w:tbl>
    <w:p w:rsidR="007572C1" w:rsidRDefault="007572C1"/>
    <w:sectPr w:rsidR="00757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133"/>
    <w:rsid w:val="0000557D"/>
    <w:rsid w:val="00007376"/>
    <w:rsid w:val="00007994"/>
    <w:rsid w:val="00007CD9"/>
    <w:rsid w:val="00010AF2"/>
    <w:rsid w:val="000163E9"/>
    <w:rsid w:val="000224C1"/>
    <w:rsid w:val="00022C3D"/>
    <w:rsid w:val="00040775"/>
    <w:rsid w:val="000540EA"/>
    <w:rsid w:val="00071CA4"/>
    <w:rsid w:val="00073F34"/>
    <w:rsid w:val="000740A8"/>
    <w:rsid w:val="00081BA0"/>
    <w:rsid w:val="000D4A2E"/>
    <w:rsid w:val="00100B4B"/>
    <w:rsid w:val="0011719D"/>
    <w:rsid w:val="00132418"/>
    <w:rsid w:val="00133C3B"/>
    <w:rsid w:val="00160303"/>
    <w:rsid w:val="00165A0D"/>
    <w:rsid w:val="00174FE4"/>
    <w:rsid w:val="001A7A41"/>
    <w:rsid w:val="001B642C"/>
    <w:rsid w:val="001D02D5"/>
    <w:rsid w:val="00213F1E"/>
    <w:rsid w:val="0022305C"/>
    <w:rsid w:val="0024552C"/>
    <w:rsid w:val="00251352"/>
    <w:rsid w:val="00261233"/>
    <w:rsid w:val="00261DCA"/>
    <w:rsid w:val="002705B0"/>
    <w:rsid w:val="0029650F"/>
    <w:rsid w:val="002B6240"/>
    <w:rsid w:val="002C6A31"/>
    <w:rsid w:val="002D4AA9"/>
    <w:rsid w:val="002E7A4F"/>
    <w:rsid w:val="00300643"/>
    <w:rsid w:val="00304470"/>
    <w:rsid w:val="0033035F"/>
    <w:rsid w:val="00341606"/>
    <w:rsid w:val="00344FEB"/>
    <w:rsid w:val="0035591D"/>
    <w:rsid w:val="0036099E"/>
    <w:rsid w:val="0037592A"/>
    <w:rsid w:val="0038418E"/>
    <w:rsid w:val="0038622A"/>
    <w:rsid w:val="003B1F18"/>
    <w:rsid w:val="003C1F77"/>
    <w:rsid w:val="003D0819"/>
    <w:rsid w:val="003D24AE"/>
    <w:rsid w:val="003E648D"/>
    <w:rsid w:val="003F3E3D"/>
    <w:rsid w:val="00401AF9"/>
    <w:rsid w:val="00405B27"/>
    <w:rsid w:val="004122D6"/>
    <w:rsid w:val="004274E1"/>
    <w:rsid w:val="00430DC4"/>
    <w:rsid w:val="0045082C"/>
    <w:rsid w:val="00460365"/>
    <w:rsid w:val="004747EC"/>
    <w:rsid w:val="0049563D"/>
    <w:rsid w:val="004A548E"/>
    <w:rsid w:val="004E37C4"/>
    <w:rsid w:val="00505133"/>
    <w:rsid w:val="00522E60"/>
    <w:rsid w:val="00524335"/>
    <w:rsid w:val="005343D7"/>
    <w:rsid w:val="005368D3"/>
    <w:rsid w:val="005426CA"/>
    <w:rsid w:val="00544E3D"/>
    <w:rsid w:val="00544E98"/>
    <w:rsid w:val="005552E8"/>
    <w:rsid w:val="00571814"/>
    <w:rsid w:val="00574AFE"/>
    <w:rsid w:val="00580966"/>
    <w:rsid w:val="0059391D"/>
    <w:rsid w:val="005B3063"/>
    <w:rsid w:val="005C1481"/>
    <w:rsid w:val="005C1E5B"/>
    <w:rsid w:val="005C28AA"/>
    <w:rsid w:val="005C6D8A"/>
    <w:rsid w:val="005E3BCF"/>
    <w:rsid w:val="005E472F"/>
    <w:rsid w:val="005E6F11"/>
    <w:rsid w:val="005F13D0"/>
    <w:rsid w:val="00612E38"/>
    <w:rsid w:val="00613177"/>
    <w:rsid w:val="00624139"/>
    <w:rsid w:val="00631504"/>
    <w:rsid w:val="006412E1"/>
    <w:rsid w:val="00644798"/>
    <w:rsid w:val="00646F10"/>
    <w:rsid w:val="00663645"/>
    <w:rsid w:val="006717A6"/>
    <w:rsid w:val="00685D40"/>
    <w:rsid w:val="006879BA"/>
    <w:rsid w:val="006912E3"/>
    <w:rsid w:val="00692F2D"/>
    <w:rsid w:val="006951FE"/>
    <w:rsid w:val="006A040F"/>
    <w:rsid w:val="006B74A4"/>
    <w:rsid w:val="006C0C1E"/>
    <w:rsid w:val="006D1F07"/>
    <w:rsid w:val="006E3804"/>
    <w:rsid w:val="006E3ED1"/>
    <w:rsid w:val="00701254"/>
    <w:rsid w:val="00705398"/>
    <w:rsid w:val="007061E6"/>
    <w:rsid w:val="00714A98"/>
    <w:rsid w:val="00715864"/>
    <w:rsid w:val="0071662B"/>
    <w:rsid w:val="0071751E"/>
    <w:rsid w:val="0073269C"/>
    <w:rsid w:val="007572C1"/>
    <w:rsid w:val="00763722"/>
    <w:rsid w:val="00777EB6"/>
    <w:rsid w:val="007810E1"/>
    <w:rsid w:val="007A1ABA"/>
    <w:rsid w:val="007B7055"/>
    <w:rsid w:val="007C2CED"/>
    <w:rsid w:val="007D1923"/>
    <w:rsid w:val="00800E57"/>
    <w:rsid w:val="008026F9"/>
    <w:rsid w:val="00805FD5"/>
    <w:rsid w:val="00810072"/>
    <w:rsid w:val="00810BA5"/>
    <w:rsid w:val="00870FD6"/>
    <w:rsid w:val="00871CA6"/>
    <w:rsid w:val="00884A2D"/>
    <w:rsid w:val="008972D1"/>
    <w:rsid w:val="008C7499"/>
    <w:rsid w:val="008D04D9"/>
    <w:rsid w:val="008E1620"/>
    <w:rsid w:val="008F4C5E"/>
    <w:rsid w:val="00936080"/>
    <w:rsid w:val="00941A41"/>
    <w:rsid w:val="00942515"/>
    <w:rsid w:val="00951618"/>
    <w:rsid w:val="00957DBD"/>
    <w:rsid w:val="009640F5"/>
    <w:rsid w:val="00984FA5"/>
    <w:rsid w:val="00986C38"/>
    <w:rsid w:val="0099301E"/>
    <w:rsid w:val="009953FE"/>
    <w:rsid w:val="009968D5"/>
    <w:rsid w:val="009A36AC"/>
    <w:rsid w:val="009B26AB"/>
    <w:rsid w:val="009B6AE4"/>
    <w:rsid w:val="009C1B31"/>
    <w:rsid w:val="009C3FFB"/>
    <w:rsid w:val="009D22E9"/>
    <w:rsid w:val="009D36F0"/>
    <w:rsid w:val="009E6608"/>
    <w:rsid w:val="00A17790"/>
    <w:rsid w:val="00A31BD4"/>
    <w:rsid w:val="00A325DD"/>
    <w:rsid w:val="00A36439"/>
    <w:rsid w:val="00A448FF"/>
    <w:rsid w:val="00A52E7F"/>
    <w:rsid w:val="00A53289"/>
    <w:rsid w:val="00A63934"/>
    <w:rsid w:val="00A81763"/>
    <w:rsid w:val="00AD5E73"/>
    <w:rsid w:val="00B177EA"/>
    <w:rsid w:val="00B21906"/>
    <w:rsid w:val="00B56B2D"/>
    <w:rsid w:val="00B80E6C"/>
    <w:rsid w:val="00B83903"/>
    <w:rsid w:val="00B848B9"/>
    <w:rsid w:val="00B9201F"/>
    <w:rsid w:val="00B951EB"/>
    <w:rsid w:val="00BA7DD8"/>
    <w:rsid w:val="00BB6787"/>
    <w:rsid w:val="00BD7238"/>
    <w:rsid w:val="00BE19C3"/>
    <w:rsid w:val="00BF15FC"/>
    <w:rsid w:val="00BF1FC2"/>
    <w:rsid w:val="00C02234"/>
    <w:rsid w:val="00C161A4"/>
    <w:rsid w:val="00C4362D"/>
    <w:rsid w:val="00C61604"/>
    <w:rsid w:val="00C81787"/>
    <w:rsid w:val="00C86108"/>
    <w:rsid w:val="00C86A83"/>
    <w:rsid w:val="00C94FA2"/>
    <w:rsid w:val="00CB2A95"/>
    <w:rsid w:val="00CB4979"/>
    <w:rsid w:val="00CB6C24"/>
    <w:rsid w:val="00CC526C"/>
    <w:rsid w:val="00CF5754"/>
    <w:rsid w:val="00D0642F"/>
    <w:rsid w:val="00D234D6"/>
    <w:rsid w:val="00D312AD"/>
    <w:rsid w:val="00D32D56"/>
    <w:rsid w:val="00D34A4A"/>
    <w:rsid w:val="00D42CAD"/>
    <w:rsid w:val="00D42CE6"/>
    <w:rsid w:val="00D71C48"/>
    <w:rsid w:val="00D825C1"/>
    <w:rsid w:val="00D85CAD"/>
    <w:rsid w:val="00DA65A1"/>
    <w:rsid w:val="00DE4269"/>
    <w:rsid w:val="00E03B74"/>
    <w:rsid w:val="00E20B5A"/>
    <w:rsid w:val="00E34364"/>
    <w:rsid w:val="00E86EFE"/>
    <w:rsid w:val="00E94BA3"/>
    <w:rsid w:val="00EB1D11"/>
    <w:rsid w:val="00EB276F"/>
    <w:rsid w:val="00EC0424"/>
    <w:rsid w:val="00ED0DB1"/>
    <w:rsid w:val="00EE59CF"/>
    <w:rsid w:val="00F01023"/>
    <w:rsid w:val="00F06895"/>
    <w:rsid w:val="00F3378F"/>
    <w:rsid w:val="00F36E2A"/>
    <w:rsid w:val="00F53664"/>
    <w:rsid w:val="00F62A37"/>
    <w:rsid w:val="00F73703"/>
    <w:rsid w:val="00F86536"/>
    <w:rsid w:val="00FA11E0"/>
    <w:rsid w:val="00FC019D"/>
    <w:rsid w:val="00FC1D38"/>
    <w:rsid w:val="00FC50A1"/>
    <w:rsid w:val="00FE0A38"/>
    <w:rsid w:val="00FE2A19"/>
    <w:rsid w:val="00FF09AF"/>
    <w:rsid w:val="00FF5EA8"/>
    <w:rsid w:val="00FF6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AEF22-915A-481E-89E1-494ADF2F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69C"/>
    <w:rPr>
      <w:rFonts w:ascii="Calibri" w:eastAsia="Calibri" w:hAnsi="Calibri" w:cs="Times New Roman"/>
    </w:rPr>
  </w:style>
  <w:style w:type="paragraph" w:styleId="1">
    <w:name w:val="heading 1"/>
    <w:basedOn w:val="a"/>
    <w:link w:val="10"/>
    <w:uiPriority w:val="9"/>
    <w:qFormat/>
    <w:rsid w:val="00401AF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269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t-a">
    <w:name w:val="pt-a"/>
    <w:basedOn w:val="a"/>
    <w:rsid w:val="007326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
    <w:name w:val="pt-a0"/>
    <w:basedOn w:val="a0"/>
    <w:rsid w:val="0073269C"/>
  </w:style>
  <w:style w:type="character" w:customStyle="1" w:styleId="10">
    <w:name w:val="Заголовок 1 Знак"/>
    <w:basedOn w:val="a0"/>
    <w:link w:val="1"/>
    <w:uiPriority w:val="9"/>
    <w:rsid w:val="00401AF9"/>
    <w:rPr>
      <w:rFonts w:ascii="Times New Roman" w:eastAsia="Times New Roman" w:hAnsi="Times New Roman" w:cs="Times New Roman"/>
      <w:b/>
      <w:bCs/>
      <w:kern w:val="36"/>
      <w:sz w:val="48"/>
      <w:szCs w:val="48"/>
      <w:lang w:eastAsia="ru-RU"/>
    </w:rPr>
  </w:style>
  <w:style w:type="paragraph" w:customStyle="1" w:styleId="11">
    <w:name w:val="Без интервала1"/>
    <w:rsid w:val="00D42CE6"/>
    <w:pPr>
      <w:spacing w:after="0" w:line="240" w:lineRule="auto"/>
    </w:pPr>
    <w:rPr>
      <w:rFonts w:ascii="Calibri" w:eastAsia="Times New Roman" w:hAnsi="Calibri" w:cs="Times New Roman"/>
      <w:lang w:eastAsia="ru-RU"/>
    </w:rPr>
  </w:style>
  <w:style w:type="paragraph" w:customStyle="1" w:styleId="ConsPlusTitle">
    <w:name w:val="ConsPlusTitle"/>
    <w:rsid w:val="0000737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676004">
      <w:bodyDiv w:val="1"/>
      <w:marLeft w:val="0"/>
      <w:marRight w:val="0"/>
      <w:marTop w:val="0"/>
      <w:marBottom w:val="0"/>
      <w:divBdr>
        <w:top w:val="none" w:sz="0" w:space="0" w:color="auto"/>
        <w:left w:val="none" w:sz="0" w:space="0" w:color="auto"/>
        <w:bottom w:val="none" w:sz="0" w:space="0" w:color="auto"/>
        <w:right w:val="none" w:sz="0" w:space="0" w:color="auto"/>
      </w:divBdr>
    </w:div>
    <w:div w:id="1127744458">
      <w:bodyDiv w:val="1"/>
      <w:marLeft w:val="0"/>
      <w:marRight w:val="0"/>
      <w:marTop w:val="0"/>
      <w:marBottom w:val="0"/>
      <w:divBdr>
        <w:top w:val="none" w:sz="0" w:space="0" w:color="auto"/>
        <w:left w:val="none" w:sz="0" w:space="0" w:color="auto"/>
        <w:bottom w:val="none" w:sz="0" w:space="0" w:color="auto"/>
        <w:right w:val="none" w:sz="0" w:space="0" w:color="auto"/>
      </w:divBdr>
    </w:div>
    <w:div w:id="1404836338">
      <w:bodyDiv w:val="1"/>
      <w:marLeft w:val="0"/>
      <w:marRight w:val="0"/>
      <w:marTop w:val="0"/>
      <w:marBottom w:val="0"/>
      <w:divBdr>
        <w:top w:val="none" w:sz="0" w:space="0" w:color="auto"/>
        <w:left w:val="none" w:sz="0" w:space="0" w:color="auto"/>
        <w:bottom w:val="none" w:sz="0" w:space="0" w:color="auto"/>
        <w:right w:val="none" w:sz="0" w:space="0" w:color="auto"/>
      </w:divBdr>
    </w:div>
    <w:div w:id="1642467824">
      <w:bodyDiv w:val="1"/>
      <w:marLeft w:val="0"/>
      <w:marRight w:val="0"/>
      <w:marTop w:val="0"/>
      <w:marBottom w:val="0"/>
      <w:divBdr>
        <w:top w:val="none" w:sz="0" w:space="0" w:color="auto"/>
        <w:left w:val="none" w:sz="0" w:space="0" w:color="auto"/>
        <w:bottom w:val="none" w:sz="0" w:space="0" w:color="auto"/>
        <w:right w:val="none" w:sz="0" w:space="0" w:color="auto"/>
      </w:divBdr>
    </w:div>
    <w:div w:id="184628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190</Words>
  <Characters>1085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Шайхинурова Лиана Рифатовна</cp:lastModifiedBy>
  <cp:revision>215</cp:revision>
  <dcterms:created xsi:type="dcterms:W3CDTF">2020-04-22T12:12:00Z</dcterms:created>
  <dcterms:modified xsi:type="dcterms:W3CDTF">2025-03-24T11:38:00Z</dcterms:modified>
</cp:coreProperties>
</file>