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802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B951EB" w:rsidRPr="00B951EB">
        <w:rPr>
          <w:rFonts w:ascii="Times New Roman" w:hAnsi="Times New Roman"/>
          <w:sz w:val="28"/>
          <w:szCs w:val="28"/>
        </w:rPr>
        <w:t>«</w:t>
      </w:r>
      <w:r w:rsidR="00E45308" w:rsidRPr="00E45308">
        <w:rPr>
          <w:rFonts w:ascii="Times New Roman" w:hAnsi="Times New Roman"/>
          <w:sz w:val="28"/>
          <w:szCs w:val="28"/>
        </w:rPr>
        <w:t>О внесении изменений в постановление Кабинета Министров Республики Татарстан от 21.04.2017 № 234 «Об образовании молодежного правительства Республики Татарстан</w:t>
      </w:r>
      <w:bookmarkStart w:id="0" w:name="_GoBack"/>
      <w:bookmarkEnd w:id="0"/>
      <w:r w:rsidR="00FD3DB8" w:rsidRPr="00FD3DB8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3F72AB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45308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D3DB8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648C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</cp:revision>
  <dcterms:created xsi:type="dcterms:W3CDTF">2025-03-08T09:18:00Z</dcterms:created>
  <dcterms:modified xsi:type="dcterms:W3CDTF">2025-03-08T09:18:00Z</dcterms:modified>
</cp:coreProperties>
</file>