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распоряжения</w:t>
      </w:r>
      <w:r>
        <w:rPr>
          <w:sz w:val="28"/>
          <w:szCs w:val="28"/>
        </w:rPr>
        <w:t xml:space="preserve"> Кабинета Министров Республики Татарстан </w:t>
      </w:r>
      <w:r>
        <w:rPr>
          <w:sz w:val="28"/>
          <w:szCs w:val="28"/>
        </w:rPr>
        <w:t xml:space="preserve">Республики Татарстан «О внесении изменений в </w:t>
      </w:r>
      <w:bookmarkStart w:id="0" w:name="_GoBack"/>
      <w:bookmarkEnd w:id="0"/>
      <w:r>
        <w:rPr>
          <w:sz w:val="28"/>
          <w:szCs w:val="28"/>
        </w:rPr>
        <w:t>распоряжение Кабинета Министров Республики Татарстан от 01.03.2023 № 526-р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BE8E-93D6-4686-89AA-590FB7B8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2025-02-18T07:37:00Z</dcterms:created>
  <dcterms:modified xsi:type="dcterms:W3CDTF">2025-02-18T07:37:00Z</dcterms:modified>
</cp:coreProperties>
</file>