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80001" w:rsidRPr="00580001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Государственного комитета Республики Татарстан по тарифам от 20.11.2024 № 340-257/тп-2024 «Об установлении льготных ставок за кВт запрашиваемой максимальной мощности при технологическом присоединении </w:t>
      </w:r>
      <w:proofErr w:type="spellStart"/>
      <w:r w:rsidR="00580001" w:rsidRPr="00580001">
        <w:rPr>
          <w:rFonts w:ascii="Times New Roman" w:hAnsi="Times New Roman"/>
          <w:sz w:val="28"/>
          <w:szCs w:val="28"/>
          <w:shd w:val="clear" w:color="auto" w:fill="FFFFFF"/>
        </w:rPr>
        <w:t>энергопринимающих</w:t>
      </w:r>
      <w:proofErr w:type="spellEnd"/>
      <w:r w:rsidR="00580001" w:rsidRPr="00580001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 заявителей и (или) объектов </w:t>
      </w:r>
      <w:proofErr w:type="spellStart"/>
      <w:r w:rsidR="00580001" w:rsidRPr="00580001">
        <w:rPr>
          <w:rFonts w:ascii="Times New Roman" w:hAnsi="Times New Roman"/>
          <w:sz w:val="28"/>
          <w:szCs w:val="28"/>
          <w:shd w:val="clear" w:color="auto" w:fill="FFFFFF"/>
        </w:rPr>
        <w:t>микрогенерации</w:t>
      </w:r>
      <w:proofErr w:type="spellEnd"/>
      <w:r w:rsidR="00580001" w:rsidRPr="00580001">
        <w:rPr>
          <w:rFonts w:ascii="Times New Roman" w:hAnsi="Times New Roman"/>
          <w:sz w:val="28"/>
          <w:szCs w:val="28"/>
          <w:shd w:val="clear" w:color="auto" w:fill="FFFFFF"/>
        </w:rPr>
        <w:t xml:space="preserve"> к электрическим сетям сетевых организаций, расположенным на территории Р</w:t>
      </w:r>
      <w:r w:rsidR="00580001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0001"/>
    <w:rsid w:val="0058109F"/>
    <w:rsid w:val="005822A5"/>
    <w:rsid w:val="00582339"/>
    <w:rsid w:val="00582F53"/>
    <w:rsid w:val="00584823"/>
    <w:rsid w:val="00585633"/>
    <w:rsid w:val="00586FEC"/>
    <w:rsid w:val="0059005F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1EF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3184-ABA1-4AE2-A438-1B3D618D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2025-01-09T07:17:00Z</dcterms:created>
  <dcterms:modified xsi:type="dcterms:W3CDTF">2025-01-09T07:17:00Z</dcterms:modified>
</cp:coreProperties>
</file>