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итогам независимой антикоррупционной экспертизы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(или) общественного обсуждения проекта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постановления Кабинета Министров Республики Татарстан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«О внесении изменения в Республиканскую адресную программу по переселению граждан из аварийного жилищного фонда на 2024 год, утвержденную постановлением Кабинета Министров Республики Татарстан от 12.08.2024 № 647 «Об утверждении Республиканской адресной программы по переселению граждан из аварийного жилищного фонда</w:t>
        <w:br/>
        <w:t xml:space="preserve"> на 2024 год»</w:t>
      </w:r>
      <w:bookmarkStart w:id="0" w:name="_GoBack"/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81"/>
        <w:gridCol w:w="2646"/>
        <w:gridCol w:w="2379"/>
        <w:gridCol w:w="2637"/>
      </w:tblGrid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Выявленный коррупциогенный фактор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>
        <w:trPr/>
        <w:tc>
          <w:tcPr>
            <w:tcW w:w="9343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Общественное обсуждение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Позиция участника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Комментарии разработчика</w:t>
            </w:r>
          </w:p>
        </w:tc>
      </w:tr>
      <w:tr>
        <w:trPr/>
        <w:tc>
          <w:tcPr>
            <w:tcW w:w="168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поступивших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частично 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670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Общее количество неучтенных предложений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567" w:footer="0" w:bottom="3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6ef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LibreOffice/7.5.6.2$Linux_X86_64 LibreOffice_project/50$Build-2</Application>
  <AppVersion>15.0000</AppVersion>
  <Pages>1</Pages>
  <Words>129</Words>
  <Characters>981</Characters>
  <CharactersWithSpaces>1084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2023-03-30T14:23:00Z</dcterms:created>
  <dc:creator>Лилия Хайрутдинова</dc:creator>
  <dc:description/>
  <dc:language>ru-RU</dc:language>
  <cp:lastModifiedBy/>
  <dcterms:modified xsi:type="dcterms:W3CDTF">2024-12-28T09:22:51Z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