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513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1372D" w:rsidRPr="0051372D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«Здание школы», кон. XIX - нач. XX в., расположенного по адресу: Республика Тата</w:t>
      </w:r>
      <w:r w:rsidR="0051372D">
        <w:rPr>
          <w:rFonts w:ascii="Times New Roman" w:hAnsi="Times New Roman"/>
          <w:sz w:val="28"/>
          <w:szCs w:val="28"/>
        </w:rPr>
        <w:t xml:space="preserve">рстан, Бугульминский район, </w:t>
      </w:r>
      <w:bookmarkStart w:id="0" w:name="_GoBack"/>
      <w:bookmarkEnd w:id="0"/>
      <w:r w:rsidR="0051372D" w:rsidRPr="0051372D">
        <w:rPr>
          <w:rFonts w:ascii="Times New Roman" w:hAnsi="Times New Roman"/>
          <w:sz w:val="28"/>
          <w:szCs w:val="28"/>
        </w:rPr>
        <w:t>г. Бугульма, ул. Ленина, д. 38,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«Здание школы (бывший дом семьи купца И.Л. Санина)», кон. XIX – нач. XX вв., расположенного по адресу: Республика Татарстан, Бугульминский муниципальный район,г. Бугульма, ул. Ленина, д. 6, утверждении границ его территории и предмета охраны</w:t>
      </w: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497" w:rsidRDefault="008F1497" w:rsidP="00B34670">
      <w:pPr>
        <w:spacing w:after="0" w:line="240" w:lineRule="auto"/>
      </w:pPr>
      <w:r>
        <w:separator/>
      </w:r>
    </w:p>
  </w:endnote>
  <w:endnote w:type="continuationSeparator" w:id="0">
    <w:p w:rsidR="008F1497" w:rsidRDefault="008F1497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497" w:rsidRDefault="008F1497" w:rsidP="00B34670">
      <w:pPr>
        <w:spacing w:after="0" w:line="240" w:lineRule="auto"/>
      </w:pPr>
      <w:r>
        <w:separator/>
      </w:r>
    </w:p>
  </w:footnote>
  <w:footnote w:type="continuationSeparator" w:id="0">
    <w:p w:rsidR="008F1497" w:rsidRDefault="008F1497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1497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0E48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E1ECA-F865-417D-B0E0-47927899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814</cp:revision>
  <cp:lastPrinted>2024-01-16T07:14:00Z</cp:lastPrinted>
  <dcterms:created xsi:type="dcterms:W3CDTF">2022-10-19T11:02:00Z</dcterms:created>
  <dcterms:modified xsi:type="dcterms:W3CDTF">2024-12-27T07:49:00Z</dcterms:modified>
</cp:coreProperties>
</file>